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F559B4">
            <w:pPr>
              <w:pStyle w:val="ConsPlusTitlePage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8D35F4">
            <w:pPr>
              <w:pStyle w:val="ConsPlusTitlePage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"МР 2.3.6.0233-21. 2.3.6. Предприятия общественного питания. Методические рекомендации к организации общественного питания населения. Методические рекомендации"</w:t>
            </w:r>
            <w:r>
              <w:rPr>
                <w:sz w:val="44"/>
                <w:szCs w:val="44"/>
              </w:rPr>
              <w:br/>
            </w:r>
            <w:r>
              <w:rPr>
                <w:sz w:val="44"/>
                <w:szCs w:val="44"/>
              </w:rPr>
              <w:t>(утв. Главным государственным санитарным врачом РФ 02.03.2021)</w:t>
            </w:r>
            <w:r>
              <w:rPr>
                <w:sz w:val="44"/>
                <w:szCs w:val="44"/>
              </w:rPr>
              <w:br/>
              <w:t>(вместе с "Рекомендациями по правилам обработки установок для дозированного розлива питьевой воды", "Рекомендациями по отбору суточных проб", "Рекомендуемой номенклатурой, объемом и периодичнос</w:t>
            </w:r>
            <w:r>
              <w:rPr>
                <w:sz w:val="44"/>
                <w:szCs w:val="44"/>
              </w:rPr>
              <w:t>тью проведения лабораторных и инструментальных исследований в организациях питания образовательных учреждений")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8D35F4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9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</w:t>
            </w:r>
            <w:r>
              <w:rPr>
                <w:sz w:val="28"/>
                <w:szCs w:val="28"/>
              </w:rPr>
              <w:t>анения: 07.04.2021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8D35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8D35F4">
      <w:pPr>
        <w:pStyle w:val="ConsPlusNormal"/>
        <w:jc w:val="both"/>
        <w:outlineLvl w:val="0"/>
      </w:pPr>
    </w:p>
    <w:p w:rsidR="00000000" w:rsidRDefault="008D35F4">
      <w:pPr>
        <w:pStyle w:val="ConsPlusTitle"/>
        <w:jc w:val="center"/>
        <w:outlineLvl w:val="0"/>
      </w:pPr>
      <w:r>
        <w:t>ГОСУДАРСТВЕННОЕ САНИТАРНО-ЭПИДЕМИОЛОГИЧЕСКОЕ НОРМИРОВАНИЕ</w:t>
      </w:r>
    </w:p>
    <w:p w:rsidR="00000000" w:rsidRDefault="008D35F4">
      <w:pPr>
        <w:pStyle w:val="ConsPlusTitle"/>
        <w:jc w:val="center"/>
      </w:pPr>
      <w:r>
        <w:t>РОССИЙСКОЙ ФЕДЕРАЦИИ</w:t>
      </w:r>
    </w:p>
    <w:p w:rsidR="00000000" w:rsidRDefault="008D35F4">
      <w:pPr>
        <w:pStyle w:val="ConsPlusNormal"/>
        <w:jc w:val="both"/>
      </w:pPr>
    </w:p>
    <w:p w:rsidR="00000000" w:rsidRDefault="008D35F4">
      <w:pPr>
        <w:pStyle w:val="ConsPlusNormal"/>
        <w:jc w:val="right"/>
      </w:pPr>
      <w:r>
        <w:t>Утверждаю</w:t>
      </w:r>
    </w:p>
    <w:p w:rsidR="00000000" w:rsidRDefault="008D35F4">
      <w:pPr>
        <w:pStyle w:val="ConsPlusNormal"/>
        <w:jc w:val="right"/>
      </w:pPr>
      <w:r>
        <w:t>Руководитель Федеральной службы</w:t>
      </w:r>
    </w:p>
    <w:p w:rsidR="00000000" w:rsidRDefault="008D35F4">
      <w:pPr>
        <w:pStyle w:val="ConsPlusNormal"/>
        <w:jc w:val="right"/>
      </w:pPr>
      <w:r>
        <w:t>по надзору в сфере защиты прав</w:t>
      </w:r>
    </w:p>
    <w:p w:rsidR="00000000" w:rsidRDefault="008D35F4">
      <w:pPr>
        <w:pStyle w:val="ConsPlusNormal"/>
        <w:jc w:val="right"/>
      </w:pPr>
      <w:r>
        <w:t>потребителей и благополучия человека,</w:t>
      </w:r>
    </w:p>
    <w:p w:rsidR="00000000" w:rsidRDefault="008D35F4">
      <w:pPr>
        <w:pStyle w:val="ConsPlusNormal"/>
        <w:jc w:val="right"/>
      </w:pPr>
      <w:r>
        <w:t>Главный государственный</w:t>
      </w:r>
    </w:p>
    <w:p w:rsidR="00000000" w:rsidRDefault="008D35F4">
      <w:pPr>
        <w:pStyle w:val="ConsPlusNormal"/>
        <w:jc w:val="right"/>
      </w:pPr>
      <w:r>
        <w:t>санитарный врач</w:t>
      </w:r>
    </w:p>
    <w:p w:rsidR="00000000" w:rsidRDefault="008D35F4">
      <w:pPr>
        <w:pStyle w:val="ConsPlusNormal"/>
        <w:jc w:val="right"/>
      </w:pPr>
      <w:r>
        <w:t>Российской Федерации</w:t>
      </w:r>
    </w:p>
    <w:p w:rsidR="00000000" w:rsidRDefault="008D35F4">
      <w:pPr>
        <w:pStyle w:val="ConsPlusNormal"/>
        <w:jc w:val="right"/>
      </w:pPr>
      <w:r>
        <w:t>А.Ю.</w:t>
      </w:r>
      <w:r>
        <w:t>ПОПОВА</w:t>
      </w:r>
    </w:p>
    <w:p w:rsidR="00000000" w:rsidRDefault="008D35F4">
      <w:pPr>
        <w:pStyle w:val="ConsPlusNormal"/>
        <w:jc w:val="right"/>
      </w:pPr>
      <w:r>
        <w:t>2 марта 2021 г.</w:t>
      </w:r>
    </w:p>
    <w:p w:rsidR="00000000" w:rsidRDefault="008D35F4">
      <w:pPr>
        <w:pStyle w:val="ConsPlusNormal"/>
        <w:jc w:val="both"/>
      </w:pPr>
    </w:p>
    <w:p w:rsidR="00000000" w:rsidRDefault="008D35F4">
      <w:pPr>
        <w:pStyle w:val="ConsPlusTitle"/>
        <w:jc w:val="center"/>
      </w:pPr>
      <w:r>
        <w:t>2.3.6. ПРЕДПРИЯТИЯ ОБЩЕСТВЕННОГО ПИТАНИЯ</w:t>
      </w:r>
    </w:p>
    <w:p w:rsidR="00000000" w:rsidRDefault="008D35F4">
      <w:pPr>
        <w:pStyle w:val="ConsPlusTitle"/>
        <w:jc w:val="center"/>
      </w:pPr>
    </w:p>
    <w:p w:rsidR="00000000" w:rsidRDefault="008D35F4">
      <w:pPr>
        <w:pStyle w:val="ConsPlusTitle"/>
        <w:jc w:val="center"/>
      </w:pPr>
      <w:r>
        <w:t>МЕТОДИЧЕСКИЕ РЕКОМЕНДАЦИИ</w:t>
      </w:r>
    </w:p>
    <w:p w:rsidR="00000000" w:rsidRDefault="008D35F4">
      <w:pPr>
        <w:pStyle w:val="ConsPlusTitle"/>
        <w:jc w:val="center"/>
      </w:pPr>
      <w:r>
        <w:t>К ОРГАНИЗАЦИИ ОБЩЕСТВЕННОГО ПИТАНИЯ НАСЕЛЕНИЯ</w:t>
      </w:r>
    </w:p>
    <w:p w:rsidR="00000000" w:rsidRDefault="008D35F4">
      <w:pPr>
        <w:pStyle w:val="ConsPlusTitle"/>
        <w:jc w:val="center"/>
      </w:pPr>
    </w:p>
    <w:p w:rsidR="00000000" w:rsidRDefault="008D35F4">
      <w:pPr>
        <w:pStyle w:val="ConsPlusTitle"/>
        <w:jc w:val="center"/>
      </w:pPr>
      <w:r>
        <w:t>МЕТОДИЧЕСКИЕ РЕКОМЕНДАЦИИ</w:t>
      </w:r>
    </w:p>
    <w:p w:rsidR="00000000" w:rsidRDefault="008D35F4">
      <w:pPr>
        <w:pStyle w:val="ConsPlusTitle"/>
        <w:jc w:val="center"/>
      </w:pPr>
      <w:r>
        <w:t>МР 2.3.6.0233-21</w:t>
      </w:r>
    </w:p>
    <w:p w:rsidR="00000000" w:rsidRDefault="008D35F4">
      <w:pPr>
        <w:pStyle w:val="ConsPlusNormal"/>
        <w:jc w:val="both"/>
      </w:pPr>
    </w:p>
    <w:p w:rsidR="00000000" w:rsidRDefault="008D35F4">
      <w:pPr>
        <w:pStyle w:val="ConsPlusNormal"/>
        <w:ind w:firstLine="540"/>
        <w:jc w:val="both"/>
      </w:pPr>
      <w:r>
        <w:t>1. Разработаны Федеральной службой по надзору в сфере защиты прав потребителей и благополучия человека.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2. Утверждены Руководителем Федеральной службы по надзору в сфере защиты прав потребителей и благополучия человека, Главным государственным санитарным в</w:t>
      </w:r>
      <w:r>
        <w:t>рачом Российской Федерации А.Ю. Поповой 2 марта 2021 г.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3. Введены впервые.</w:t>
      </w:r>
    </w:p>
    <w:p w:rsidR="00000000" w:rsidRDefault="008D35F4">
      <w:pPr>
        <w:pStyle w:val="ConsPlusNormal"/>
        <w:jc w:val="both"/>
      </w:pPr>
    </w:p>
    <w:p w:rsidR="00000000" w:rsidRDefault="008D35F4">
      <w:pPr>
        <w:pStyle w:val="ConsPlusTitle"/>
        <w:jc w:val="center"/>
        <w:outlineLvl w:val="1"/>
      </w:pPr>
      <w:r>
        <w:t>I. Общие положения и область применения</w:t>
      </w:r>
    </w:p>
    <w:p w:rsidR="00000000" w:rsidRDefault="008D35F4">
      <w:pPr>
        <w:pStyle w:val="ConsPlusNormal"/>
        <w:jc w:val="both"/>
      </w:pPr>
    </w:p>
    <w:p w:rsidR="00000000" w:rsidRDefault="008D35F4">
      <w:pPr>
        <w:pStyle w:val="ConsPlusNormal"/>
        <w:ind w:firstLine="540"/>
        <w:jc w:val="both"/>
      </w:pPr>
      <w:r>
        <w:t>1.1. Настоящие методические рекомендации (далее - МР) разработаны в целях предотвращения возникновения и распространения инфекционных и не</w:t>
      </w:r>
      <w:r>
        <w:t>инфекционных заболеваний, связанных с оказанием услуг общественного питания населению, а также при организации питания в организованных детских коллективах.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1.2. При организации общественного питания рекомендуется учитывать базовые принципы здорового питан</w:t>
      </w:r>
      <w:r>
        <w:t>ия &lt;1&gt;, в том числе включающие: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 xml:space="preserve">&lt;1&gt; </w:t>
      </w:r>
      <w:hyperlink r:id="rId10" w:history="1">
        <w:r>
          <w:rPr>
            <w:color w:val="0000FF"/>
          </w:rPr>
          <w:t>Статья 2.1</w:t>
        </w:r>
      </w:hyperlink>
      <w:r>
        <w:t xml:space="preserve"> Федерального закона от 02.01.2000 N 29-ФЗ "О качестве и безопасности пи</w:t>
      </w:r>
      <w:r>
        <w:t>щевых продуктов" (Собрание законодательства Российской Федерации, 2000, N 2, ст. 150; 2020, N 29, ст. 4504).</w:t>
      </w:r>
    </w:p>
    <w:p w:rsidR="00000000" w:rsidRDefault="008D35F4">
      <w:pPr>
        <w:pStyle w:val="ConsPlusNormal"/>
        <w:jc w:val="both"/>
      </w:pPr>
    </w:p>
    <w:p w:rsidR="00000000" w:rsidRDefault="008D35F4">
      <w:pPr>
        <w:pStyle w:val="ConsPlusNormal"/>
        <w:ind w:firstLine="540"/>
        <w:jc w:val="both"/>
      </w:pPr>
      <w:r>
        <w:t>- обеспечение максимально разнообразного здорового питания и оптимального его режима;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lastRenderedPageBreak/>
        <w:t>- наличие в составе ежедневного рациона пищевых продуктов со</w:t>
      </w:r>
      <w:r>
        <w:t xml:space="preserve"> сниженным содержанием насыщенных жиров (включая трансизомеры жирных кислот), простых сахаров и поваренной соли, а также пищевых продуктов, обогащенных витаминами, пищевыми волокнами и биологически активными веществами;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- соответствие энергетической ценнос</w:t>
      </w:r>
      <w:r>
        <w:t>ти рационов питания энергетическим затратам;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- технологическую и кулинарную обработку пищевых продуктов и блюд, обеспечивающих их высокие вкусовые качества и сохранность исходной пищевой ценности продуктов.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1.3. МР могут быть использованы юридическими лица</w:t>
      </w:r>
      <w:r>
        <w:t>ми, индивидуальными предпринимателями при организации мер по обеспечению соблюдения санитарно-эпидемиологических требований к организации общественного питания населения, в том числе при проектировании, строительстве и реконструкции предприятий общественно</w:t>
      </w:r>
      <w:r>
        <w:t>го питания.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1.4. При проведении массовых мероприятий (ярмарки, спортивные соревнования, олимпиады, универсиады, культурно-развлекательные, слеты и другие аналогичные общественные мероприятия) в целях предотвращения возникновения и распространения инфекцион</w:t>
      </w:r>
      <w:r>
        <w:t>ных и массовых неинфекционных заболеваний предприятиям общественного питания рекомендуется согласовывать ассортимент реализуемых блюд (меню) с органами, уполномоченными на осуществление федерального государственного санитарно-эпидемиологического надзора, п</w:t>
      </w:r>
      <w:r>
        <w:t>о месту размещения предприятия общественного питания.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1.5. В предприятиях общественного питания не рекомендуется осуществлять работы и услуги, не связанные с услугами общественного питания.</w:t>
      </w:r>
    </w:p>
    <w:p w:rsidR="00000000" w:rsidRDefault="008D35F4">
      <w:pPr>
        <w:pStyle w:val="ConsPlusNormal"/>
        <w:jc w:val="both"/>
      </w:pPr>
    </w:p>
    <w:p w:rsidR="00000000" w:rsidRDefault="008D35F4">
      <w:pPr>
        <w:pStyle w:val="ConsPlusTitle"/>
        <w:jc w:val="center"/>
        <w:outlineLvl w:val="1"/>
      </w:pPr>
      <w:r>
        <w:t>II. Рекомендации при организации водоснабжения</w:t>
      </w:r>
    </w:p>
    <w:p w:rsidR="00000000" w:rsidRDefault="008D35F4">
      <w:pPr>
        <w:pStyle w:val="ConsPlusTitle"/>
        <w:jc w:val="center"/>
      </w:pPr>
      <w:r>
        <w:t>и водоотведения</w:t>
      </w:r>
    </w:p>
    <w:p w:rsidR="00000000" w:rsidRDefault="008D35F4">
      <w:pPr>
        <w:pStyle w:val="ConsPlusNormal"/>
        <w:jc w:val="both"/>
      </w:pPr>
    </w:p>
    <w:p w:rsidR="00000000" w:rsidRDefault="008D35F4">
      <w:pPr>
        <w:pStyle w:val="ConsPlusNormal"/>
        <w:ind w:firstLine="540"/>
        <w:jc w:val="both"/>
      </w:pPr>
      <w:r>
        <w:t>2.1. На предприятиях общественного питания рекомендуется организация резервных источников горячего водоснабжения с разводкой по сети.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При отсутствии воды или нарушениях работы внутренней системы канализации работу предприятия общественного питания рекоменд</w:t>
      </w:r>
      <w:r>
        <w:t>уется приостанавливать до устранения нарушений.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2.2. При отсутствии возможности подключения к централизованной системе водоотведения рекомендуется оборудовать здание предприятия питания внутренней канализационной сетью при условии устройства локальных очис</w:t>
      </w:r>
      <w:r>
        <w:t>тных сооружений.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При отсутствии централизованных и локальных очистных сооружений водоотведение стоков рекомендуется осуществлять в водонепроницаемую емкость, с последующим вывозом стоков на очистные сооружения или сливные станции.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2.3. Рекомендуется прокла</w:t>
      </w:r>
      <w:r>
        <w:t>дывать канализационные стояки в производственных, моечных и складских помещениях в коробах без организации отверстий для прочисток и ревизий в данных помещениях.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lastRenderedPageBreak/>
        <w:t>2.4. Рекомендуется моечные и производственные ванны подключать к канализации с воздушным разры</w:t>
      </w:r>
      <w:r>
        <w:t>вом струи не менее 20 мм от верха приемной воронки для предотвращения обратного попадания сточных вод в ванны. Рекомендуется все приемники стоков внутренней канализации обеспечить гидравлическими затворами (сифонами).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2.5. При подаче горячей и холодной вод</w:t>
      </w:r>
      <w:r>
        <w:t>ы, осуществляемой через смесители, рекомендуется оборудование локтевых приводов.</w:t>
      </w:r>
    </w:p>
    <w:p w:rsidR="00000000" w:rsidRDefault="008D35F4">
      <w:pPr>
        <w:pStyle w:val="ConsPlusNormal"/>
        <w:jc w:val="both"/>
      </w:pPr>
    </w:p>
    <w:p w:rsidR="00000000" w:rsidRDefault="008D35F4">
      <w:pPr>
        <w:pStyle w:val="ConsPlusTitle"/>
        <w:jc w:val="center"/>
        <w:outlineLvl w:val="1"/>
      </w:pPr>
      <w:r>
        <w:t>III. Рекомендации при организации отопления, вентиляции,</w:t>
      </w:r>
    </w:p>
    <w:p w:rsidR="00000000" w:rsidRDefault="008D35F4">
      <w:pPr>
        <w:pStyle w:val="ConsPlusTitle"/>
        <w:jc w:val="center"/>
      </w:pPr>
      <w:r>
        <w:t>кондиционирования воздуха, естественного и искусственного</w:t>
      </w:r>
    </w:p>
    <w:p w:rsidR="00000000" w:rsidRDefault="008D35F4">
      <w:pPr>
        <w:pStyle w:val="ConsPlusTitle"/>
        <w:jc w:val="center"/>
      </w:pPr>
      <w:r>
        <w:t>освещения помещений и к условиям работы персонала</w:t>
      </w:r>
    </w:p>
    <w:p w:rsidR="00000000" w:rsidRDefault="008D35F4">
      <w:pPr>
        <w:pStyle w:val="ConsPlusNormal"/>
        <w:jc w:val="both"/>
      </w:pPr>
    </w:p>
    <w:p w:rsidR="00000000" w:rsidRDefault="008D35F4">
      <w:pPr>
        <w:pStyle w:val="ConsPlusNormal"/>
        <w:ind w:firstLine="540"/>
        <w:jc w:val="both"/>
      </w:pPr>
      <w:r>
        <w:t>3.1. В ц</w:t>
      </w:r>
      <w:r>
        <w:t>елях обеспечения нормируемых параметров в предприятиях общественного питания рекомендуется предусматривать: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1) забор воздуха для приточной вентиляции на высоте не менее 2 метров от поверхности земли или устройство приточной вентиляции, обеспечивающей очист</w:t>
      </w:r>
      <w:r>
        <w:t>ку подаваемого в помещения предприятия питания воздуха до гигиенических нормативов, установленных для атмосферного воздуха;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2) оборудование систем вентиляции производственных и моечных помещений отдельно от системы вентиляции складских помещений, предназна</w:t>
      </w:r>
      <w:r>
        <w:t>ченных для хранения пищевой продукции и обеденных залов;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3) организацию местной вытяжной вентиляции для удаления пара при технологических процессах изготовления блюд и для удаления мучной и сахарной пыли при осуществлении процессов просеивания муки и сахар</w:t>
      </w:r>
      <w:r>
        <w:t>а (сахарной пудры).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3.2. Отверстия вентиляционных систем рекомендуется закрывать мелкоячеистой сеткой или иными доступными средствами защиты.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3.3. Для освещения производственных помещений и складов рекомендуется применять светильники во влагопылезащитном и</w:t>
      </w:r>
      <w:r>
        <w:t>сполнении.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3.4. В помещениях для приготовления холодных блюд и закусок, приготовления крема, отделки тортов и пирожных рекомендуется предусматривать конструкцию регулируемых солнцезащитных устройств на окнах для защиты от избыточной инсоляции.</w:t>
      </w:r>
    </w:p>
    <w:p w:rsidR="00000000" w:rsidRDefault="008D35F4">
      <w:pPr>
        <w:pStyle w:val="ConsPlusNormal"/>
        <w:jc w:val="both"/>
      </w:pPr>
    </w:p>
    <w:p w:rsidR="00000000" w:rsidRDefault="008D35F4">
      <w:pPr>
        <w:pStyle w:val="ConsPlusTitle"/>
        <w:jc w:val="center"/>
        <w:outlineLvl w:val="1"/>
      </w:pPr>
      <w:r>
        <w:t>IV. Рекомен</w:t>
      </w:r>
      <w:r>
        <w:t>дации к устройству и содержанию помещений</w:t>
      </w:r>
    </w:p>
    <w:p w:rsidR="00000000" w:rsidRDefault="008D35F4">
      <w:pPr>
        <w:pStyle w:val="ConsPlusTitle"/>
        <w:jc w:val="center"/>
      </w:pPr>
      <w:r>
        <w:t>и территории</w:t>
      </w:r>
    </w:p>
    <w:p w:rsidR="00000000" w:rsidRDefault="008D35F4">
      <w:pPr>
        <w:pStyle w:val="ConsPlusNormal"/>
        <w:jc w:val="both"/>
      </w:pPr>
    </w:p>
    <w:p w:rsidR="00000000" w:rsidRDefault="008D35F4">
      <w:pPr>
        <w:pStyle w:val="ConsPlusNormal"/>
        <w:ind w:firstLine="540"/>
        <w:jc w:val="both"/>
      </w:pPr>
      <w:r>
        <w:t>4.1. Предприятия общественного питания рекомендуется обеспечивать необходимым набором складских, производственных, моечных и вспомогательных помещений, а также оборудованием (технологическим и холодильным) в соответствии с организацией производственного пр</w:t>
      </w:r>
      <w:r>
        <w:t xml:space="preserve">оцесса и объемом изготавливаемой и реализуемой продукции общественного питания. Рекомендуемый перечень оборудования и производственных помещений предприятий общественного питания приведен в </w:t>
      </w:r>
      <w:hyperlink w:anchor="Par242" w:tooltip="РЕКОМЕНДУЕМЫЙ ПЕРЕЧЕНЬ" w:history="1">
        <w:r>
          <w:rPr>
            <w:color w:val="0000FF"/>
          </w:rPr>
          <w:t>приложении 1</w:t>
        </w:r>
      </w:hyperlink>
      <w:r>
        <w:t xml:space="preserve"> к </w:t>
      </w:r>
      <w:r>
        <w:t>настоящим МР.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Для сбора и утилизации пищевых отходов возможна установка кухонных измельчителей пищевых отходов, для твердых коммунальных отходов - оборудования для прессовки.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Все производственные, складские, моечные, вспомогательные и санитарно-бытовые пом</w:t>
      </w:r>
      <w:r>
        <w:t>ещения рекомендуется обозначать табличками (или иными доступными средствами) с указанием их назначения.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4.2. Технологическое оборудование рекомендуется размещать таким образом, чтобы обеспечивать свободный доступ к нему и проведение санитарной обработки.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4</w:t>
      </w:r>
      <w:r>
        <w:t>.3. В туалетах рекомендуется проводить ежедневную уборку с применением чистящих, моющих и дезинфицирующих средств.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4.4. Генеральную уборку всех помещений предприятия общественного питания рекомендуется проводить не реже одного раза в месяц с использованием</w:t>
      </w:r>
      <w:r>
        <w:t xml:space="preserve"> моющих и дезинфицирующих средств.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 xml:space="preserve">Многоразовые емкости для сбора пищевых отходов после удаления отходов рекомендуется мыть с использованием моющих и дезинфицирующих средств и просушивать. Для мытья емкостей рекомендуется выделить место для их обработки и </w:t>
      </w:r>
      <w:r>
        <w:t>хранения.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 xml:space="preserve">4.5. При проектировании новых, реконструкции или капитальном ремонте действующих предприятий общественного питания для санитарно-бытового обеспечения работников рекомендуется предусмотреть раздельные, для мужчин и женщин, помещения туалетных (за </w:t>
      </w:r>
      <w:r>
        <w:t>исключением случая, когда численность работающих в смену составляет не более 15 человек) с тамбурами, в которых устанавливаются раковины для мытья рук, а также душевые, комната приема пищи и отдыха.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4.6. Для сбора твердых коммунальных отходов на территории</w:t>
      </w:r>
      <w:r>
        <w:t xml:space="preserve"> хозяйственной зоны предприятия общественного питания рекомендуется предусматривать контейнеры с крышками (или другие закрывающиеся емкости), установленные на площадках с твердым покрытием. Рекомендуется предусмотреть возможность раздельного накопления отх</w:t>
      </w:r>
      <w:r>
        <w:t>одов, в первую очередь, пищевых отходов.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4.7. Уборку территории рекомендуется проводить ежедневно.</w:t>
      </w:r>
    </w:p>
    <w:p w:rsidR="00000000" w:rsidRDefault="008D35F4">
      <w:pPr>
        <w:pStyle w:val="ConsPlusNormal"/>
        <w:jc w:val="both"/>
      </w:pPr>
    </w:p>
    <w:p w:rsidR="00000000" w:rsidRDefault="008D35F4">
      <w:pPr>
        <w:pStyle w:val="ConsPlusTitle"/>
        <w:jc w:val="center"/>
        <w:outlineLvl w:val="1"/>
      </w:pPr>
      <w:r>
        <w:t>V. Рекомендации к используемым оборудованию, инвентарю,</w:t>
      </w:r>
    </w:p>
    <w:p w:rsidR="00000000" w:rsidRDefault="008D35F4">
      <w:pPr>
        <w:pStyle w:val="ConsPlusTitle"/>
        <w:jc w:val="center"/>
      </w:pPr>
      <w:r>
        <w:t>посуде и таре</w:t>
      </w:r>
    </w:p>
    <w:p w:rsidR="00000000" w:rsidRDefault="008D35F4">
      <w:pPr>
        <w:pStyle w:val="ConsPlusNormal"/>
        <w:jc w:val="both"/>
      </w:pPr>
    </w:p>
    <w:p w:rsidR="00000000" w:rsidRDefault="008D35F4">
      <w:pPr>
        <w:pStyle w:val="ConsPlusNormal"/>
        <w:ind w:firstLine="540"/>
        <w:jc w:val="both"/>
      </w:pPr>
      <w:r>
        <w:t xml:space="preserve">5.1. Производственные столы, кухонная посуда и инвентарь рекомендуется маркировать с </w:t>
      </w:r>
      <w:r>
        <w:t>указанием назначения и использовать в соответствии с маркировкой.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Производственные столы рекомендуется мыть в конце работы с применением моющих и дезинфицирующих средств, при необходимости, с их ополаскиванием горячей водой, а также вытирать насухо.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5.2. К</w:t>
      </w:r>
      <w:r>
        <w:t>олоду для разруба мяса рекомендуется устанавливать на крестовине или специальной подставке, ежедневно по окончании работы зачищать ножом и посыпать солью. Периодически, по мере износа, колода спиливается.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5.3. Посуду, инвентарь и столовые приборы рекоменду</w:t>
      </w:r>
      <w:r>
        <w:t>ется мыть в посудомоечных машинах с соблюдением температурных режимов.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Для мытья посуды ручным способом рекомендуется предусмотреть трехсекционные мойки для столовой посуды, двухсекционные мойки - для стеклянной посуды и столовых приборов.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5.4. Мытье столо</w:t>
      </w:r>
      <w:r>
        <w:t>вой посуды ручным способом в трехсекционной мойке рекомендуется производить в следующем порядке: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- механическое удаление остатков пищи;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- мытье в первой секции с добавлением моющих средств;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- мытье во второй секции и добавлением моющих средств в количестве</w:t>
      </w:r>
      <w:r>
        <w:t>, в два раза меньшем, чем в первой секции;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- ополаскивание посуды в металлической сетке с ручками в третьей секции горячей проточной водой с температурой не ниже 65 °C с помощью гибкого шланга с душевой насадкой;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- просушивание посуды на решетчатых полках,</w:t>
      </w:r>
      <w:r>
        <w:t xml:space="preserve"> стеллажах;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- мытье в первой секции с добавлением моющих средств при температуре 45 °C.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Кружки, стаканы, бокалы, в том числе используемые в пивных барах, рекомендуется промывать горячей водой при температуре не ниже 45 °C с применением моющих и дезинфицирующих средств, с последующим ополаскиванием и просушиванием, или мыть в посудомоечной маш</w:t>
      </w:r>
      <w:r>
        <w:t>ине.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5.5. Столовые приборы и кассеты для столовых приборов при обработке ручным способом рекомендуется подвергать мытью с применением моющих средств, последующему ополаскиванию в проточной воде и прокаливанию в духовых шкафах (пекарских, сухожаровых шкафах</w:t>
      </w:r>
      <w:r>
        <w:t>) в течение 10 мин.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5.6. Мытье кухонной посуды и инвентаря рекомендуется производить в двухсекционных ваннах в следующем порядке: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- механическая очистка от остатков пищи;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- мытье щетками в воде с температурой не ниже 45 °C с добавлением моющих средств;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- о</w:t>
      </w:r>
      <w:r>
        <w:t>поласкивание проточной водой с температурой не ниже 65 °C;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- просушивание на решетчатых полках, стеллажах;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- прокаливание инвентаря в духовом шкафу.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5.7. В конце рабочего дня рекомендуется проводить дезинфекцию всей столовой и кухонной посуды и инвентаря д</w:t>
      </w:r>
      <w:r>
        <w:t>езинфицирующими средствами в соответствии с инструкциями по их применению. Для мытья и дезинфекции оборотной тары рекомендуется выделять специальное помещение.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5.8. Ванны для обработки столовой и кухонной посуды, в производственных цехах по окончании работ</w:t>
      </w:r>
      <w:r>
        <w:t>ы промываются горячей водой (не ниже 45 °C) и дезинфицируются с использованием дезинфицирующих средств, в соответствии с инструкциями по их применению.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5.9. Рекомендуется щетки, салфетки для мытья посуды после окончания работы замачивать в горячей воде при</w:t>
      </w:r>
      <w:r>
        <w:t xml:space="preserve"> температуре не ниже 45 °C, с добавлением моющих средств, дезинфицировать (или кипятить), промывать проточной водой, просушивать и хранить в специально выделенном месте.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5.10. По окончании работы (смены) подносы рекомендуется мыть с использованием посудомо</w:t>
      </w:r>
      <w:r>
        <w:t>ечной машины или ручным способом в следующей последовательности: мытье щетками в горячей воде, с использованием моющих и дезинфицирующих средств; ополаскивание теплой проточной водой; просушивание на решетчатых полках, стеллажах.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Чистые подносы для обслужи</w:t>
      </w:r>
      <w:r>
        <w:t>вания посетителей рекомендуется хранить отдельно от использованных в специально отведенных местах в зале обслуживания или на прилавке выдачи заказа, раздачи, с исключением использования деформированных и (или) с видимыми загрязнениями подносов.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5.11. В пре</w:t>
      </w:r>
      <w:r>
        <w:t>дприятиях питания разрабатывается инструкция о правилах мытья посуды и инвентаря. Инструкция вывешивается в помещениях моечных в местах ручной мойки посуды и инвентаря.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5.12. Рекомендации по правилам обработки установок для дозированного розлива питьевой в</w:t>
      </w:r>
      <w:r>
        <w:t xml:space="preserve">оды приведены в </w:t>
      </w:r>
      <w:hyperlink w:anchor="Par301" w:tooltip="РЕКОМЕНДАЦИИ" w:history="1">
        <w:r>
          <w:rPr>
            <w:color w:val="0000FF"/>
          </w:rPr>
          <w:t>приложении 2</w:t>
        </w:r>
      </w:hyperlink>
      <w:r>
        <w:t xml:space="preserve"> к настоящим МР.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5.13. Для раздельного хранения сырых и готовых продуктов, их технологической обработки и раздачи рекомендуется использовать раздельные и специально промаркированные обору</w:t>
      </w:r>
      <w:r>
        <w:t>дование, разделочный инвентарь, кухонную посуду с рекомендуемым вариантом маркировки: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- холодильное оборудование с маркировкой: "гастрономия", "молочные продукты", "мясо, птица", "рыба", "фрукты, овощи", "яйцо" и т.п.;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- производственные столы с маркировко</w:t>
      </w:r>
      <w:r>
        <w:t>й: "СМ" - сырое мясо, "СК" - сырые куры, "СР" - сырая рыба, "СО" - сырые овощи, "ВМ" - вареное мясо, "ВР" - вареная рыба, "ВО" - вареные овощи, "Г" - гастрономия, "З" - зелень, "Х" - хлеб и т.п.;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- разделочный инвентарь (разделочные доски и ножи) с маркиро</w:t>
      </w:r>
      <w:r>
        <w:t>вкой: "СМ", "СК", "СР", "СО", "ВМ", "ВР", "ВК" - вареные куры, "ВО", "Г", "3", "Х", "сельдь";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 xml:space="preserve">- кухонная посуда с маркировкой: "I блюдо", "II блюдо", "III блюдо", "молоко", "СО" "СМ", "СК", "ВО", "СР", "крупы", "сахар", "масло", "сметана", "фрукты", "яйцо </w:t>
      </w:r>
      <w:r>
        <w:t>чистое", "гарниры", "Х", "3", "Г" и т.п.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5.14. Не рекомендуется использование кухонной и столовой посуды деформированной, с отбитыми краями, трещинами и сколами.</w:t>
      </w:r>
    </w:p>
    <w:p w:rsidR="00000000" w:rsidRDefault="008D35F4">
      <w:pPr>
        <w:pStyle w:val="ConsPlusNormal"/>
        <w:jc w:val="both"/>
      </w:pPr>
    </w:p>
    <w:p w:rsidR="00000000" w:rsidRDefault="008D35F4">
      <w:pPr>
        <w:pStyle w:val="ConsPlusTitle"/>
        <w:jc w:val="center"/>
        <w:outlineLvl w:val="1"/>
      </w:pPr>
      <w:r>
        <w:t>VI. Рекомендации к транспортировке, приему и хранению</w:t>
      </w:r>
    </w:p>
    <w:p w:rsidR="00000000" w:rsidRDefault="008D35F4">
      <w:pPr>
        <w:pStyle w:val="ConsPlusTitle"/>
        <w:jc w:val="center"/>
      </w:pPr>
      <w:r>
        <w:t>пищевых продуктов</w:t>
      </w:r>
    </w:p>
    <w:p w:rsidR="00000000" w:rsidRDefault="008D35F4">
      <w:pPr>
        <w:pStyle w:val="ConsPlusNormal"/>
        <w:jc w:val="both"/>
      </w:pPr>
    </w:p>
    <w:p w:rsidR="00000000" w:rsidRDefault="008D35F4">
      <w:pPr>
        <w:pStyle w:val="ConsPlusNormal"/>
        <w:ind w:firstLine="540"/>
        <w:jc w:val="both"/>
      </w:pPr>
      <w:r>
        <w:t>6.1. Этикетки (ярлыки) от транспортной упаковки пищевой продукции поставщика или листок-вкладыш, помещаемый в каждую транспортную упаковку или прилагаемый к каждой транспортной упаковке, или нанесенная непосредственно на транспортную упаковку маркировку, р</w:t>
      </w:r>
      <w:r>
        <w:t>екомендуется сохранять до окончания реализации пищевой продукции.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6.2. Рекомендуется хранение продуктов на расстоянии не менее 0,5 м от включенных приборов отопления, водопроводных и канализационных труб.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 xml:space="preserve">6.3. Пищевые продукты, имеющие специфический запах </w:t>
      </w:r>
      <w:r>
        <w:t>(специи, сельдь и другие аналогичные), рекомендуется хранить отдельно от продуктов, воспринимающих посторонние запахи (масло сливочное, сыр, яйцо, чай, соль, сахар и другие аналогичные).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6.4. В холодильных камерах рекомендуется создавать условия для хранен</w:t>
      </w:r>
      <w:r>
        <w:t>ия охлажденного мяса (туш, полутуш, четвертин) в вертикальном подвешенном состоянии без соприкосновения друг с другом, а также без соприкосновения со стенами и полом холодильной камерой.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Хранение мороженого мяса обеспечивается на стеллажах или подтоварника</w:t>
      </w:r>
      <w:r>
        <w:t>х.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Мясные полуфабрикаты, субпродукты, птица мороженая и охлажденная хранится в транспортной таре поставщика. При укладке данной пищевой продукции в штабеля создаются условия для циркуляции воздуха между тарой и обеспечиваются проходы для беспрепятственного</w:t>
      </w:r>
      <w:r>
        <w:t xml:space="preserve"> к ней доступа.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6.5. В предприятиях питания рекомендуется обеспечивать условия хранения охлажденной и мороженной рыбы (филе рыбное) в транспортной упаковке в соответствии с условиями хранения, установленными изготовителем.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 xml:space="preserve">6.6. Сметана и творог хранятся в </w:t>
      </w:r>
      <w:r>
        <w:t>потребительской или транспортной упаковке. Не рекомендуется оставлять ложки, лопатки, черпаки и другой инвентарь в таре с творогом и сметаной.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6.7. Крупа и мука, макаронные изделия, сахар, соль, чай, кофе и другие сыпучие продукты рекомендуется размещать н</w:t>
      </w:r>
      <w:r>
        <w:t>а подтоварниках или стеллажах на расстоянии не менее 14 см от пола и не менее 20 см от наружной стены, и хранить при условиях, установленных производителем, в сухих проветриваемых помещениях или помещениях, оборудованных приточно-вытяжной вентиляцией.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6.8.</w:t>
      </w:r>
      <w:r>
        <w:t xml:space="preserve"> Для хранения хлеба помещения оборудуются стеллажами или предусматриваются шкафы. При хранении хлеба в шкафах рекомендуется обеспечить дверцы отверстиями для вентиляции. Не рекомендуется хранение хлеба и хлебобулочных изделий навалом.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В случаях обнаружения</w:t>
      </w:r>
      <w:r>
        <w:t xml:space="preserve"> в процессе хранения признаков заболевания хлеба и хлебобулочных изделий картофельной болезнью рекомендуется изъять такие изделия из складских помещений, стеллажи (полки) промыть теплой водой с моющими средствами и обработать 3% раствором уксусной кислоты </w:t>
      </w:r>
      <w:r>
        <w:t>или иными, разрешенными для этих целей средствами.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Для предупреждения картофельной болезни стеллажи (полки) для хранения хлеба один раз в неделю обрабатываются 1% раствором уксусной кислоты или иными, разрешенными для этих целей средствами.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6.9. В предприя</w:t>
      </w:r>
      <w:r>
        <w:t>тиях питания обеспечиваются необходимые условия хранения овощей и корнеплодов, установленные производителем пищевой продукции. Хранение в складских помещениях картофеля и корнеплодов обеспечивается в темноте (без доступа естественного и искусственного осве</w:t>
      </w:r>
      <w:r>
        <w:t>щения в помещения для его хранения или помещенными в светонепроницаемую упаковку).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Овощи и корнеплоды в процессе хранения рекомендуется периодически проверять и подвергать переборке.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6.10. Яйцо и яичный порошок, меланж хранят в таре изготовителя в соответс</w:t>
      </w:r>
      <w:r>
        <w:t>твии с установленными требованиями производителя.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6.11. При проведении входного контроля поступающего скоропортящегося сырья, бракеража готовой пищевой продукции на пищеблоках, осуществляющих питание в организованных детских коллективах, рекомендуется осущ</w:t>
      </w:r>
      <w:r>
        <w:t xml:space="preserve">ествлять регистрацию результатов контроля в журнале бракеража готовой продукции и журнале бракеража скоропортящейся пищевой продукции, с указанием причин запрета к реализации готовой пищевой продукции, фактов списания, возврата пищевой продукции, принятия </w:t>
      </w:r>
      <w:r>
        <w:t>на ответственное хранение.</w:t>
      </w:r>
    </w:p>
    <w:p w:rsidR="00000000" w:rsidRDefault="008D35F4">
      <w:pPr>
        <w:pStyle w:val="ConsPlusNormal"/>
        <w:jc w:val="both"/>
      </w:pPr>
    </w:p>
    <w:p w:rsidR="00000000" w:rsidRDefault="008D35F4">
      <w:pPr>
        <w:pStyle w:val="ConsPlusTitle"/>
        <w:jc w:val="center"/>
        <w:outlineLvl w:val="1"/>
      </w:pPr>
      <w:r>
        <w:t>VII. Рекомендации к технологическим процессам изготовления</w:t>
      </w:r>
    </w:p>
    <w:p w:rsidR="00000000" w:rsidRDefault="008D35F4">
      <w:pPr>
        <w:pStyle w:val="ConsPlusTitle"/>
        <w:jc w:val="center"/>
      </w:pPr>
      <w:r>
        <w:t>продукции общественного питания</w:t>
      </w:r>
    </w:p>
    <w:p w:rsidR="00000000" w:rsidRDefault="008D35F4">
      <w:pPr>
        <w:pStyle w:val="ConsPlusNormal"/>
        <w:jc w:val="both"/>
      </w:pPr>
    </w:p>
    <w:p w:rsidR="00000000" w:rsidRDefault="008D35F4">
      <w:pPr>
        <w:pStyle w:val="ConsPlusNormal"/>
        <w:ind w:firstLine="540"/>
        <w:jc w:val="both"/>
      </w:pPr>
      <w:r>
        <w:t>7.1. В предприятиях питания с ограниченным ассортиментом выпускаемой продукции общественного питания и не имеющих цехового деления реком</w:t>
      </w:r>
      <w:r>
        <w:t>ендуется доготовка кулинарных полуфабрикатов высокой степени готовности и изготовление готовых к употреблению кулинарных изделий и блюд в одном помещении на разных технологических участках (производственных столах), с обеспечением поточности технологически</w:t>
      </w:r>
      <w:r>
        <w:t>х процессов.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7.2. Для сохранения пищевой ценности и снижения микробной обсемененности изготавливаемой продукции общественного питания при технологических процессах рекомендуется проводить следующие операции: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7.2.1. Не рекомендуется размораживание мяса в во</w:t>
      </w:r>
      <w:r>
        <w:t>де или около плиты. Допускается размораживание мяса в СВЧ-печах (установках) в режиме дефростации.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7.2.2. Мясо в тушах, половинах и четвертинах перед обвалкой тщательно зачищается (срезаются клейма, удаляются сгустки крови) и промывается проточной водой пр</w:t>
      </w:r>
      <w:r>
        <w:t>и помощи щетки.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По окончании работы все используемые для мытья мяса щетки промываются горячей водой с использованием моющих средств, замачиваются в дезинфекционном растворе (в соответствии с инструкцией по применению), ополаскиваются проточной водой и прос</w:t>
      </w:r>
      <w:r>
        <w:t>ушиваются.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7.2.3. Мясной фарш, изготовленный в предприятии питания, хранится не более 12 ч при температуре от минус 2 °C до плюс 4 °C.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7.2.4. Перед тепловой обработкой мозги, вымя, почки, рубцы рекомендуется вымачивать в холодной воде.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7.2.5. Тушки птицы размораживаются на воздухе и промываются проточной водой. Для обработки сырой птицы выделяются отдельный производственный стол и разделочный инвентарь с соответствующей маркировкой.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7.2.6. Салаты, винегреты и нарезанные компоненты из вар</w:t>
      </w:r>
      <w:r>
        <w:t>еных овощей в незаправленном виде рекомендуется хранить при температуре не выше +6° не более 12 часов. Заправляются салаты и винегреты и нарезанные компоненты непосредственно перед отпуском потребителю.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7.2.7. При приготовлении студня отваренные мясопродук</w:t>
      </w:r>
      <w:r>
        <w:t xml:space="preserve">ты и другие компоненты после их разделки заливаются процеженным бульоном и подвергаются повторному кипячению в течение 5 минут. Студень, разлитый в предварительно ошпаренные формы (противни) рекомендуется охлаждать до температуры 25 °C на производственных </w:t>
      </w:r>
      <w:r>
        <w:t>столах в холодном цехе, с последующим хранением в условиях холодильника при температуре от +2° до +6 °C.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7.2.8. Мясные рубленые изделия после обжарки рекомендуется подвергать термической обработке в жарочном шкафу в течение 5 - 7 минут. Температуру в толще</w:t>
      </w:r>
      <w:r>
        <w:t xml:space="preserve"> продукта для натуральных рубленых изделий рекомендуется выдержать не ниже 85 °C, для изделий из фарша - не ниже 90 °C, при приготовлении кулинарных изделий в грилях - не ниже 85 °C.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7.2.9. Обработку яиц, предназначенных для приготовления блюд, рекомендует</w:t>
      </w:r>
      <w:r>
        <w:t>ся проводить в отдельном помещении либо в специально отведенном месте мясного или мясорыбного цеха. Для этих целей используются промаркированные ванны и (или) емкости.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Обработку яиц рекомендуется проводить в следующем порядке: I - мытье в воде с температур</w:t>
      </w:r>
      <w:r>
        <w:t>ой 40 - 45 °C и добавлением кальцинированной соды (1 - 2% раствор); II - замачивание в воде с температурой 40 - 45 °C и добавлением хлорамина (0,5% раствор); III - ополаскивание проточной водой с температурой 40 - 45 °C до удаления остатков дезинфицирующег</w:t>
      </w:r>
      <w:r>
        <w:t>о средства, с последующим выкладыванием в чистую промаркированную посуду. Обработанные яйца хранению не подлежат.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Допускается использование других моющих и дезинфицирующих средств, разрешенных для этих целей, в соответствии с инструкцией по применению.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Инс</w:t>
      </w:r>
      <w:r>
        <w:t>трукцию по режиму обработки яиц рекомендуется размещать на рабочем месте.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7.2.10. Очищенные картофель, корнеплоды и другие овощи хранятся в холодной воде не более 2 часов. Сырые овощи и зелень, предназначенные для приготовления холодных закусок без последу</w:t>
      </w:r>
      <w:r>
        <w:t>ющей термической обработки, выдерживаются в 3% растворе уксусной кислоты или 10% растворе поваренной соли в течение 10 минут с последующим ополаскиванием проточной водой.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7.2.11. Охлаждение киселей, компотов производят в емкостях, в которых они были пригот</w:t>
      </w:r>
      <w:r>
        <w:t>овлены, в закрытом виде.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7.2.12. Мука для приготовления хлебобулочных и мучных кондитерских изделий предварительно просеивается с использованием специального оборудования или вручную. Оборудование для просеивания муки обеспечивается постоянными магнитами д</w:t>
      </w:r>
      <w:r>
        <w:t>ля улавливания металлопримесей. Сила магнитов проверяется в соответствии с технической документацией на оборудование. Металлопримеси хранятся в недоступном месте для предотвращения попадания их в продукцию.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7.2.13. В образовательных организациях (школы, са</w:t>
      </w:r>
      <w:r>
        <w:t>ды) с 1 марта приготовление салатов и холодных закусок из сырых овощей допускается только из овощей свежего урожая; овощи прошлогоднего урожая могут использоваться после прохождения тепловой обработки (варка, запекание и другие).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 xml:space="preserve">7.3. При жарке изделий во </w:t>
      </w:r>
      <w:r>
        <w:t xml:space="preserve">фритюре рекомендуется использовать специализированное оборудование, не требующее дополнительного добавления фритюрных жиров. Ежедневно до начала и по окончании жарки рекомендуется проверять качество фритюра по органолептическим показателям (вкусу, запаху, </w:t>
      </w:r>
      <w:r>
        <w:t>цвету). Рекомендуемыми признаками для замены фритюрного жира являются наличие резкого, неприятного запаха, горького, вызывающего неприятное ощущение, першения, привкуса и значительного потемнения дальнейшее использование фритюра.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Рекомендуемая форма журнал</w:t>
      </w:r>
      <w:r>
        <w:t xml:space="preserve">а учета использования фритюрных жиров приведена в </w:t>
      </w:r>
      <w:hyperlink w:anchor="Par359" w:tooltip="Журнал учета использования фритюрных жиров" w:history="1">
        <w:r>
          <w:rPr>
            <w:color w:val="0000FF"/>
          </w:rPr>
          <w:t>приложении 3</w:t>
        </w:r>
      </w:hyperlink>
      <w:r>
        <w:t xml:space="preserve"> к настоящим МР.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 xml:space="preserve">7.4. Рекомендации по отбору суточных проб приведены в </w:t>
      </w:r>
      <w:hyperlink w:anchor="Par400" w:tooltip="РЕКОМЕНДАЦИИ ПО ОТБОРУ СУТОЧНЫХ ПРОБ" w:history="1">
        <w:r>
          <w:rPr>
            <w:color w:val="0000FF"/>
          </w:rPr>
          <w:t>приложении 4</w:t>
        </w:r>
      </w:hyperlink>
      <w:r>
        <w:t xml:space="preserve"> к настоящим МР.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7.5. Для профилактики попадания посторонних предметов в готовую продукцию работникам рекомендуется снимать ювелирные украшения, часы и другие бьющиеся предметы, коротко стричь ногти и не покрывать их лаком, не заст</w:t>
      </w:r>
      <w:r>
        <w:t>егивать рабочую спецодежду булавками.</w:t>
      </w:r>
    </w:p>
    <w:p w:rsidR="00000000" w:rsidRDefault="008D35F4">
      <w:pPr>
        <w:pStyle w:val="ConsPlusNormal"/>
        <w:jc w:val="both"/>
      </w:pPr>
    </w:p>
    <w:p w:rsidR="00000000" w:rsidRDefault="008D35F4">
      <w:pPr>
        <w:pStyle w:val="ConsPlusTitle"/>
        <w:jc w:val="center"/>
        <w:outlineLvl w:val="1"/>
      </w:pPr>
      <w:r>
        <w:t>VIII. Рекомендации по реализации готовых блюд, кулинарных</w:t>
      </w:r>
    </w:p>
    <w:p w:rsidR="00000000" w:rsidRDefault="008D35F4">
      <w:pPr>
        <w:pStyle w:val="ConsPlusTitle"/>
        <w:jc w:val="center"/>
      </w:pPr>
      <w:r>
        <w:t>и кондитерских изделий, полуфабрикатов</w:t>
      </w:r>
    </w:p>
    <w:p w:rsidR="00000000" w:rsidRDefault="008D35F4">
      <w:pPr>
        <w:pStyle w:val="ConsPlusNormal"/>
        <w:jc w:val="both"/>
      </w:pPr>
    </w:p>
    <w:p w:rsidR="00000000" w:rsidRDefault="008D35F4">
      <w:pPr>
        <w:pStyle w:val="ConsPlusNormal"/>
        <w:ind w:firstLine="540"/>
        <w:jc w:val="both"/>
      </w:pPr>
      <w:r>
        <w:t>8.1. Блюда, прошедшие тепловую обработку и предназначенные для временного хранения до их реализации рекомендуется подве</w:t>
      </w:r>
      <w:r>
        <w:t>ргнуть быстрому охлаждению до температуры +5 °C в течение 1 часа в специальном холодильнике быстрого охлаждения.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8.2. Порционирование охлажденных и готовых к употреблению блюд, в том числе холодных закусок и салатов, и кулинарных изделий производится в пом</w:t>
      </w:r>
      <w:r>
        <w:t>ещении с температурой воздуха не выше +15 °C или на столах с охлаждаемой рабочей поверхностью. При отсутствии помещения с температурой воздуха не выше +15 °C или столов с охлаждаемой рабочей поверхностью процесс порционирования должен осуществляться не бол</w:t>
      </w:r>
      <w:r>
        <w:t>ее 30 минут.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8.3. При организации питания в организованных детских коллективах для предотвращения размножения патогенных микроорганизмов готовые блюда рекомендуется реализовать не позднее 2 часов с момента изготовления.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8.4. При организации питания в организованных детских коллективах организацию контроля качества готовых блюд рекомендуется осуществлять в составе бракеражной комиссии с занесением результатов контроля в журнал качества готовых блюд.</w:t>
      </w:r>
    </w:p>
    <w:p w:rsidR="00000000" w:rsidRDefault="008D35F4">
      <w:pPr>
        <w:pStyle w:val="ConsPlusNormal"/>
        <w:jc w:val="both"/>
      </w:pPr>
    </w:p>
    <w:p w:rsidR="00000000" w:rsidRDefault="008D35F4">
      <w:pPr>
        <w:pStyle w:val="ConsPlusTitle"/>
        <w:jc w:val="center"/>
        <w:outlineLvl w:val="1"/>
      </w:pPr>
      <w:r>
        <w:t>IX. Рекомендации при и</w:t>
      </w:r>
      <w:r>
        <w:t>зготовлении кондитерских изделий</w:t>
      </w:r>
    </w:p>
    <w:p w:rsidR="00000000" w:rsidRDefault="008D35F4">
      <w:pPr>
        <w:pStyle w:val="ConsPlusTitle"/>
        <w:jc w:val="center"/>
      </w:pPr>
      <w:r>
        <w:t>с кремом</w:t>
      </w:r>
    </w:p>
    <w:p w:rsidR="00000000" w:rsidRDefault="008D35F4">
      <w:pPr>
        <w:pStyle w:val="ConsPlusNormal"/>
        <w:jc w:val="both"/>
      </w:pPr>
    </w:p>
    <w:p w:rsidR="00000000" w:rsidRDefault="008D35F4">
      <w:pPr>
        <w:pStyle w:val="ConsPlusNormal"/>
        <w:ind w:firstLine="540"/>
        <w:jc w:val="both"/>
      </w:pPr>
      <w:r>
        <w:t>9.1. При входе в производственные помещения рекомендуется использовать коврики, смоченные дезинфекционными растворами, санитарно-гигиенические проходные, работающие по типу санитарного пропускника и др.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9.2. Внутр</w:t>
      </w:r>
      <w:r>
        <w:t>ицеховая тара и инвентарь после освобождения от остатков пищевых продуктов моются в посудомоечной машине или в 3-секционной ванне с соблюдением следующего рекомендуемого порядка: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- в 1-й секции - замачивание и мытье в воде температурой 45 - 50 °C, с исполь</w:t>
      </w:r>
      <w:r>
        <w:t>зованием моющих средств, в соответствии с прилагаемыми к ним инструкциями;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- во 2-й секции - замачивание в воде температурой не ниже 40 °C, с использованием дезинфицирующих средств (в концентрации, соответствующей инструкции по применению) в течение 10 мин</w:t>
      </w:r>
      <w:r>
        <w:t>.;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- в 3-й секции - ополаскивание горячей проточной водой с температурой не ниже 65 °C.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9.3. Кондитерские мешки рекомендуется обрабатывать с соблюдением следующего рекомендуемого порядка: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- замачивание в горячей воде при температуре не ниже 65 °C в течение</w:t>
      </w:r>
      <w:r>
        <w:t xml:space="preserve"> одного часа до полного отмывания крема;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- стирка в стиральной машине или вручную, с использованием моющего средства и температурой воды 40 - 45 °C;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- ополаскивание горячей водой при температуре не ниже 65 °C;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- сушка в специальных сушильных шкафах;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- стер</w:t>
      </w:r>
      <w:r>
        <w:t>илизация в автоклавах или сухожаровых шкафах при температуре 120 °C в течение 20 - 30 минут (предварительно помещенные в биксы или кастрюли с крышками или завернутые в пергамент, подпергамент).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Хранятся стерильные кондитерские мешки в тех же емкостях или у</w:t>
      </w:r>
      <w:r>
        <w:t>паковке, в которых производилась их стерилизация.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При отсутствии автоклава или сухожарового шкафа кондитерские мешки кипятятся в течение 30 минут с момента закипания, после чего сушатся в специальном шкафу и хранятся в чистых емкостях с закрытыми крышками,</w:t>
      </w:r>
      <w:r>
        <w:t xml:space="preserve"> с соответствующей маркировкой.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Рекомендуется использование одноразовых кондитерских мешков, изготовленных из материалов, разрешенных для контакта с пищевыми продуктами.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9.4. Наконечники и венчики для сбивания крема, после удаления остатков крема, обрабаты</w:t>
      </w:r>
      <w:r>
        <w:t>ваются с соблюдением следующего рекомендуемого порядка: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- мытье, с использованием моющего средства при температуре воды 45 - 50 °C;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- ополаскивание проточной горячей водой с температурой не ниже 65 °C;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- стерилизация или кипячение в течение 30 минут.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 xml:space="preserve">9.5. </w:t>
      </w:r>
      <w:r>
        <w:t>Для обработки яиц предусматриваются помещения для хранения и распаковки яиц, проверки качества яиц на овоскопе, мойки и дезинфекции яиц, получения яичной массы.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Перед получением яичной массы яйцо обрабатывается в 3-секционной ванне с соблюдением следующего</w:t>
      </w:r>
      <w:r>
        <w:t xml:space="preserve"> рекомендуемого порядка: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- в первой секции мытье в воде с температурой 40 - 45 °C и добавлением моющих средств;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- во второй секции замачивание в течение 5 минут в воде с температурой 40 - 45 °C и добавлением дезинфицирующих средств;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- в третьей секции ополаскивание проточной водой с температурой 40 - 45 °C до удаления остатков дезинфицирующего средства и последующим выкладыванием в чистую промаркированную посуду.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Замена растворов в моечных ваннах производится не реже двух раз в смену.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Для обработки яиц используются кальцинированная сода, хлорамин или моющие и дезинфицирующие средства, предназначенные для этих целей в соответствии с инструкциями по их применению.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9.6. Рекомендуемый состав производственных и вспомогательных помещений кон</w:t>
      </w:r>
      <w:r>
        <w:t xml:space="preserve">дитерского цеха приведен в </w:t>
      </w:r>
      <w:hyperlink w:anchor="Par422" w:tooltip="РЕКОМЕНДУЕМЫЙ СОСТАВ" w:history="1">
        <w:r>
          <w:rPr>
            <w:color w:val="0000FF"/>
          </w:rPr>
          <w:t>приложении 5</w:t>
        </w:r>
      </w:hyperlink>
      <w:r>
        <w:t xml:space="preserve"> к настоящим МР.</w:t>
      </w:r>
    </w:p>
    <w:p w:rsidR="00000000" w:rsidRDefault="008D35F4">
      <w:pPr>
        <w:pStyle w:val="ConsPlusNormal"/>
        <w:jc w:val="both"/>
      </w:pPr>
    </w:p>
    <w:p w:rsidR="00000000" w:rsidRDefault="008D35F4">
      <w:pPr>
        <w:pStyle w:val="ConsPlusTitle"/>
        <w:jc w:val="center"/>
        <w:outlineLvl w:val="1"/>
      </w:pPr>
      <w:r>
        <w:t>X. Санитарно-эпидемиологические рекомендации</w:t>
      </w:r>
    </w:p>
    <w:p w:rsidR="00000000" w:rsidRDefault="008D35F4">
      <w:pPr>
        <w:pStyle w:val="ConsPlusTitle"/>
        <w:jc w:val="center"/>
      </w:pPr>
      <w:r>
        <w:t>к организации питания работников сельского хозяйства</w:t>
      </w:r>
    </w:p>
    <w:p w:rsidR="00000000" w:rsidRDefault="008D35F4">
      <w:pPr>
        <w:pStyle w:val="ConsPlusTitle"/>
        <w:jc w:val="center"/>
      </w:pPr>
      <w:r>
        <w:t>в период проведения сезонных полевых работ</w:t>
      </w:r>
    </w:p>
    <w:p w:rsidR="00000000" w:rsidRDefault="008D35F4">
      <w:pPr>
        <w:pStyle w:val="ConsPlusNormal"/>
        <w:jc w:val="both"/>
      </w:pPr>
    </w:p>
    <w:p w:rsidR="00000000" w:rsidRDefault="008D35F4">
      <w:pPr>
        <w:pStyle w:val="ConsPlusNormal"/>
        <w:ind w:firstLine="540"/>
        <w:jc w:val="both"/>
      </w:pPr>
      <w:r>
        <w:t>10.1. Ра</w:t>
      </w:r>
      <w:r>
        <w:t>здачу готовых блюд, доставленных в термоконтейнерах, или приготовленных с использованием полевой кухни, рекомендуется осуществлять в строениях (помещениях) или под навесом или в каркасной палатке для защиты от атмосферных осадков и пыли, а также использова</w:t>
      </w:r>
      <w:r>
        <w:t>ть для этих целей передвижные средства: вагоны-кухни, автоприцепы, фургоны и другие аналогичные средства (далее - пункты питания).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10.2. Пункты питания рекомендуется размещать на сухом, не заболоченном участке, рельеф которого обеспечивает сток атмосферных</w:t>
      </w:r>
      <w:r>
        <w:t xml:space="preserve"> вод, в удалении от источников загрязнения: складов хранения горюче-смазочных материалов - не менее чем на 50 м; мусоросборников, выгребных ям, туалетов - не менее чем на 25 м; проезжих дорог - не менее чем на 200 м.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 xml:space="preserve">10.3. Пункты организации общественного </w:t>
      </w:r>
      <w:r>
        <w:t>питания населения обеспечиваются водой из централизованных систем водоснабжения.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При отсутствии централизованных систем водоснабжения и водоотведения работа пункта питания осуществляется при условии организации нецентрализованного водоснабжения и водоотвед</w:t>
      </w:r>
      <w:r>
        <w:t>ения, в том числе систем автономного водоснабжения и водоотведения, в соответствии с требованиями законодательства Российской Федерации.</w:t>
      </w:r>
    </w:p>
    <w:p w:rsidR="00000000" w:rsidRDefault="008D35F4">
      <w:pPr>
        <w:pStyle w:val="ConsPlusNormal"/>
        <w:jc w:val="both"/>
      </w:pPr>
    </w:p>
    <w:p w:rsidR="00000000" w:rsidRDefault="008D35F4">
      <w:pPr>
        <w:pStyle w:val="ConsPlusTitle"/>
        <w:jc w:val="center"/>
        <w:outlineLvl w:val="1"/>
      </w:pPr>
      <w:r>
        <w:t>XI. Особенности организации питания детей</w:t>
      </w:r>
    </w:p>
    <w:p w:rsidR="00000000" w:rsidRDefault="008D35F4">
      <w:pPr>
        <w:pStyle w:val="ConsPlusNormal"/>
        <w:jc w:val="both"/>
      </w:pPr>
    </w:p>
    <w:p w:rsidR="00000000" w:rsidRDefault="008D35F4">
      <w:pPr>
        <w:pStyle w:val="ConsPlusNormal"/>
        <w:ind w:firstLine="540"/>
        <w:jc w:val="both"/>
      </w:pPr>
      <w:r>
        <w:t>11.1. При организации питания рекомендуется учитывать положения методически</w:t>
      </w:r>
      <w:r>
        <w:t xml:space="preserve">х рекомендаций </w:t>
      </w:r>
      <w:hyperlink r:id="rId11" w:history="1">
        <w:r>
          <w:rPr>
            <w:color w:val="0000FF"/>
          </w:rPr>
          <w:t>МР 2.4.0179-20</w:t>
        </w:r>
      </w:hyperlink>
      <w:r>
        <w:t xml:space="preserve"> "Рекомендации по организации питания обучающихся общеобразовательных организаций" и </w:t>
      </w:r>
      <w:hyperlink r:id="rId12" w:history="1">
        <w:r>
          <w:rPr>
            <w:color w:val="0000FF"/>
          </w:rPr>
          <w:t>МР 2.4.0180-20</w:t>
        </w:r>
      </w:hyperlink>
      <w:r>
        <w:t xml:space="preserve"> "Родительский контроль за организацией горячего питания детей в общеобразовательных организациях".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11.2. Меню, используемое для организации питания в организованных де</w:t>
      </w:r>
      <w:r>
        <w:t>тских коллективах, рекомендуется согласовать с органами, уполномоченными на осуществление федерального государственного санитарно-эпидемиологического надзора.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Меню содержит информацию о количественном составе блюд, энергетической и пищевой ценности, включа</w:t>
      </w:r>
      <w:r>
        <w:t>я содержание витаминов и минеральных веществ в каждом блюде; ссылки на рецептуры используемых блюд и кулинарных изделий в соответствии со сборниками рецептур. Наименования блюд и кулинарных изделий, указываются в меню в соответствии с их наименованиями, ук</w:t>
      </w:r>
      <w:r>
        <w:t>азанными в использованных сборниках рецептур.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11.3. Производство готовых блюд для организованных детских коллективов осуществляется в соответствии с технологическими картами, в которых отражается рецептура, технология приготавливаемых блюд и кулинарных изд</w:t>
      </w:r>
      <w:r>
        <w:t>елий, а также витаминно-микроэлементный состав блюд и температура реализации горячих блюд (</w:t>
      </w:r>
      <w:hyperlink w:anchor="Par599" w:tooltip="Технологическая карта кулинарного изделия (блюда) N ___ ___" w:history="1">
        <w:r>
          <w:rPr>
            <w:color w:val="0000FF"/>
          </w:rPr>
          <w:t>приложение 7</w:t>
        </w:r>
      </w:hyperlink>
      <w:r>
        <w:t xml:space="preserve"> к МР).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11.4. Быстрозамороженные блюда допускается использовать т</w:t>
      </w:r>
      <w:r>
        <w:t>олько при гарантированном обеспечении непрерывности холодовой цепи (соблюдение температурного режима хранения пищевых продуктов, установленного производителем, от момента замораживания блюд до их разогрева). Предусматривается документированный контроль соб</w:t>
      </w:r>
      <w:r>
        <w:t>людения температурного режима на всех этапах его оборота, в том числе включая контроль температурного режима в массе готового блюда.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 xml:space="preserve">11.5. Не допускается обжаривание во фритюре отдельных ингредиентов для приготовления блюд и кулинарных полуфабрикатов. Для </w:t>
      </w:r>
      <w:r>
        <w:t>обжаривания полуфабрикатов следует использовать противни со специальным покрытием, отвечающим требованиям безопасности для материалов, контактирующих с пищевыми продуктами, и не требующим смазывания жиром (маслом).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11.6. Готовые первые и вторые блюда могут</w:t>
      </w:r>
      <w:r>
        <w:t xml:space="preserve"> находиться на мармите или горячей плите не более 2 часов с момента изготовления, либо в изотермической таре (термосах) - в течение времени, обеспечивающем поддержание температуры не ниже температуры раздачи, но не более 2 часов. Подогрев остывших ниже тем</w:t>
      </w:r>
      <w:r>
        <w:t>пературы раздачи готовых горячих блюд не допускается.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Горячие блюда (супы, соусы, напитки) при раздаче должны иметь температуру не ниже 75 °C, вторые блюда и гарниры - не ниже 65 °C, холодные напитки - не выше 20 °C. Холодные зак</w:t>
      </w:r>
      <w:r>
        <w:t>уски должны выставляться в порционированном виде в охлаждаемый прилавок-витрину и реализовываться в течение одного часа.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 xml:space="preserve">Готовые к употреблению блюда из сырых овощей могут храниться в холодильнике при температуре 4 </w:t>
      </w:r>
      <w:r w:rsidR="00F559B4">
        <w:rPr>
          <w:noProof/>
          <w:position w:val="-2"/>
        </w:rPr>
        <w:drawing>
          <wp:inline distT="0" distB="0" distL="0" distR="0">
            <wp:extent cx="171450" cy="1809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2 °C</w:t>
      </w:r>
      <w:r>
        <w:t xml:space="preserve"> не более 30 минут.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Свежую зелень закладывают в блюда во время раздачи.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 xml:space="preserve">11.7. Изготовление салатов и их заправка осуществляется непосредственно перед раздачей. Незаправленные салаты допускается хранить не более 3 часов при температуре плюс 4 </w:t>
      </w:r>
      <w:r w:rsidR="00F559B4">
        <w:rPr>
          <w:noProof/>
          <w:position w:val="-2"/>
        </w:rPr>
        <w:drawing>
          <wp:inline distT="0" distB="0" distL="0" distR="0">
            <wp:extent cx="171450" cy="1809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2 °C. Хранение заправленных салатов не допускается.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Использование сметаны и майонеза для заправки салатов не допускается. Уксус в рецептурах блюд подлежит замене на лимонную кислоту.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11.8. Для обеспечения физиологической потребности в</w:t>
      </w:r>
      <w:r>
        <w:t xml:space="preserve"> витаминах допускается проведение дополнительного обогащения рационов питания микронутриентами, включающими в себя витамины и минеральные соли.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Для дополнительного обогащения рациона микронутриентами могут быть использованы в меню специализированные продук</w:t>
      </w:r>
      <w:r>
        <w:t>ты питания, обогащенные микронутриентами, а также инстантные витаминизированные напитки промышленного выпуска и витаминизация третьих блюд специальными витаминно-минеральными премиксами.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В эндемичных по недостатку отдельных микроэлементов регионах рекоменд</w:t>
      </w:r>
      <w:r>
        <w:t>уется использовать в питании обогащенные пищевые продукты и продовольственное сырье промышленного выпуска.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Витаминизация блюд проводится под контролем медицинского работника (при его отсутствии иным ответственным лицом).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Подогрев витаминизированной пищи не</w:t>
      </w:r>
      <w:r>
        <w:t xml:space="preserve"> допускается.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Витаминизация третьих блюд осуществляется в соответствии с указаниями по применению премиксов.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Инстантные витаминные напитки готовят в соответствии с прилагаемыми инструкциями непосредственно перед раздачей.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О проводимых в учреждении мероприя</w:t>
      </w:r>
      <w:r>
        <w:t>тиях по профилактике витаминной и микроэлементной недостаточности рекомендуется информировать родителей и законных представителей (опекунов) обучающихся.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11.9. Особенности организации кострового питания и питания с использованием полевой кухни в детских ла</w:t>
      </w:r>
      <w:r>
        <w:t>герях палаточного типа, при проведении детских туристических походов и иных массовых мероприятий в природных условиях.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11.9.1. Рекомендуется наличие отдельных столов для сбора грязной посуды. После приема пищи производится обработка и мытье столовой посуды</w:t>
      </w:r>
      <w:r>
        <w:t>: механическое удаление остатков пищи; мытье в 1-й емкости в воде с температурой не ниже +45 °C с добавлением моющих средств в соответствии с инструкцией, мытье во 2-й емкости в воде с температурой не ниже +45 °C и добавлением моющих средств в количестве в</w:t>
      </w:r>
      <w:r>
        <w:t xml:space="preserve"> 2 раза меньшем, чем в 1-й емкости; ополаскивание посуды в 3-й емкости горячей водой температурой не ниже +65 °C. Чайная посуда, столовые приборы промываются горячей водой (+45 °C) с применением моющих средств в 1-й емкости, ополаскиваются горячей водой (+</w:t>
      </w:r>
      <w:r>
        <w:t>65 °C) во 2-й емкости. Смена воды в каждой емкости проводится после мытья и ополаскивания не более 20 единиц посуды.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11.9.2. После мытья столовая и чайная посуда, столовые приборы просушиваются и хранятся сухими в перфорированных емкостях в вертикальном по</w:t>
      </w:r>
      <w:r>
        <w:t>ложении (столовые приборы - ручками вверх). Наличие воды и влаги в емкостях для хранения столовых приборов не допускается. Чистая посуда и столовые приборы хранятся на специальных полках (стеллажах), закрытых чистой тканью или марлей. Разделочные доски и н</w:t>
      </w:r>
      <w:r>
        <w:t>ожи после их мытья ошпариваются кипятком, просушиваются и хранятся на ребре на стеллажах или на рабочих столах.</w:t>
      </w:r>
    </w:p>
    <w:p w:rsidR="00000000" w:rsidRDefault="008D35F4">
      <w:pPr>
        <w:pStyle w:val="ConsPlusNormal"/>
        <w:jc w:val="both"/>
      </w:pPr>
    </w:p>
    <w:p w:rsidR="00000000" w:rsidRDefault="008D35F4">
      <w:pPr>
        <w:pStyle w:val="ConsPlusNormal"/>
        <w:jc w:val="both"/>
      </w:pPr>
    </w:p>
    <w:p w:rsidR="00000000" w:rsidRDefault="008D35F4">
      <w:pPr>
        <w:pStyle w:val="ConsPlusNormal"/>
        <w:jc w:val="both"/>
      </w:pPr>
    </w:p>
    <w:p w:rsidR="00000000" w:rsidRDefault="008D35F4">
      <w:pPr>
        <w:pStyle w:val="ConsPlusNormal"/>
        <w:jc w:val="both"/>
      </w:pPr>
    </w:p>
    <w:p w:rsidR="00000000" w:rsidRDefault="008D35F4">
      <w:pPr>
        <w:pStyle w:val="ConsPlusNormal"/>
        <w:jc w:val="both"/>
      </w:pPr>
    </w:p>
    <w:p w:rsidR="00000000" w:rsidRDefault="008D35F4">
      <w:pPr>
        <w:pStyle w:val="ConsPlusNormal"/>
        <w:jc w:val="right"/>
        <w:outlineLvl w:val="0"/>
      </w:pPr>
      <w:r>
        <w:t>Приложение 1</w:t>
      </w:r>
    </w:p>
    <w:p w:rsidR="00000000" w:rsidRDefault="008D35F4">
      <w:pPr>
        <w:pStyle w:val="ConsPlusNormal"/>
        <w:jc w:val="right"/>
      </w:pPr>
      <w:r>
        <w:t>к МР 2.3.6.0233-21</w:t>
      </w:r>
    </w:p>
    <w:p w:rsidR="00000000" w:rsidRDefault="008D35F4">
      <w:pPr>
        <w:pStyle w:val="ConsPlusNormal"/>
        <w:jc w:val="both"/>
      </w:pPr>
    </w:p>
    <w:p w:rsidR="00000000" w:rsidRDefault="008D35F4">
      <w:pPr>
        <w:pStyle w:val="ConsPlusTitle"/>
        <w:jc w:val="center"/>
      </w:pPr>
      <w:bookmarkStart w:id="1" w:name="Par242"/>
      <w:bookmarkEnd w:id="1"/>
      <w:r>
        <w:t>РЕКОМЕНДУЕМЫЙ ПЕРЕЧЕНЬ</w:t>
      </w:r>
    </w:p>
    <w:p w:rsidR="00000000" w:rsidRDefault="008D35F4">
      <w:pPr>
        <w:pStyle w:val="ConsPlusTitle"/>
        <w:jc w:val="center"/>
      </w:pPr>
      <w:r>
        <w:t>ОБОРУДОВАНИЯ И ПРОИЗВОДСТВЕННЫХ ПОМЕЩЕНИЙ ПРЕДПРИЯТИЙ</w:t>
      </w:r>
    </w:p>
    <w:p w:rsidR="00000000" w:rsidRDefault="008D35F4">
      <w:pPr>
        <w:pStyle w:val="ConsPlusTitle"/>
        <w:jc w:val="center"/>
      </w:pPr>
      <w:r>
        <w:t xml:space="preserve">ОБЩЕСТВЕННОГО ПИТАНИЯ (ВКЛЮЧАЯ БАЗОВЫЕ) </w:t>
      </w:r>
      <w:hyperlink w:anchor="Par292" w:tooltip="&lt;*&gt; Набор помещений и их оборудование определяется технологическими и объемно-планировочными решениями. Минимальный перечень оборудования производственных помещений столовых образовательных организаций и базовых предприятий питания предусмотрен в таблице 6.18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, утвержденных постановлением Главного государственного санитарного врача Российск..." w:history="1">
        <w:r>
          <w:rPr>
            <w:color w:val="0000FF"/>
          </w:rPr>
          <w:t>&lt;*&gt;</w:t>
        </w:r>
      </w:hyperlink>
    </w:p>
    <w:p w:rsidR="00000000" w:rsidRDefault="008D35F4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6519"/>
      </w:tblGrid>
      <w:tr w:rsidR="00000000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Наименование производственного помещения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Перечень оборудования</w:t>
            </w:r>
          </w:p>
        </w:tc>
      </w:tr>
      <w:tr w:rsidR="00000000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D35F4">
            <w:pPr>
              <w:pStyle w:val="ConsPlusNormal"/>
              <w:jc w:val="both"/>
            </w:pPr>
            <w:r>
              <w:t>Склад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both"/>
            </w:pPr>
            <w:r>
              <w:t>Стеллажи, подтоварники, среднетемпературные и низкотемпературные холодильные шкафы (при необходимости)</w:t>
            </w:r>
          </w:p>
        </w:tc>
      </w:tr>
      <w:tr w:rsidR="00000000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8D35F4">
            <w:pPr>
              <w:pStyle w:val="ConsPlusNormal"/>
              <w:jc w:val="both"/>
            </w:pPr>
            <w:r>
              <w:t>Овощно</w:t>
            </w:r>
            <w:r>
              <w:t>й цех (первичной обработки овощей - зона)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both"/>
            </w:pPr>
            <w:r>
              <w:t>Производственные столы (стол), картофелеочистительная машина, моечная ванна, раковина для мытья рук</w:t>
            </w:r>
          </w:p>
        </w:tc>
      </w:tr>
      <w:tr w:rsidR="00000000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8D35F4">
            <w:pPr>
              <w:pStyle w:val="ConsPlusNormal"/>
              <w:jc w:val="both"/>
            </w:pPr>
            <w:r>
              <w:t>Овощной цех (вторичной обработки овощей - зона)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both"/>
            </w:pPr>
            <w:r>
              <w:t>Производственные столы (не менее двух), моечные ванны (не менее двух), овощерезательная машина, холодильник, контрольные весы, раковина для мытья рук</w:t>
            </w:r>
          </w:p>
        </w:tc>
      </w:tr>
      <w:tr w:rsidR="00000000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D35F4">
            <w:pPr>
              <w:pStyle w:val="ConsPlusNormal"/>
              <w:jc w:val="both"/>
            </w:pPr>
            <w:r>
              <w:t>Холодный цех (зона)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both"/>
            </w:pPr>
            <w:r>
              <w:t>Производственные столы (не менее двух), контрольные весы, среднетемпературные холодил</w:t>
            </w:r>
            <w:r>
              <w:t>ьные шкафы (в количестве, обеспечивающем возможность соблюдения "товарного соседства" и хранения необходимого объема пищевой продукции), универсальный механический привод или (и) овощерезательная машина, моечная ванна для повторной обработки овощей, не под</w:t>
            </w:r>
            <w:r>
              <w:t>лежащих термической обработке, зелени и фруктов, раковина для мытья рук, часы настенные</w:t>
            </w:r>
          </w:p>
        </w:tc>
      </w:tr>
      <w:tr w:rsidR="00000000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D35F4">
            <w:pPr>
              <w:pStyle w:val="ConsPlusNormal"/>
              <w:jc w:val="both"/>
            </w:pPr>
            <w:r>
              <w:t>Мясорыбный цех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both"/>
            </w:pPr>
            <w:r>
              <w:t>Производственные столы (для разделки мяса и рыбы, отдельно для птицы) - не менее двух, контрольные весы, среднетемпературные холодильные шкафы (в количе</w:t>
            </w:r>
            <w:r>
              <w:t>стве, обеспечивающем возможность соблюдения "товарного соседства" и хранения необходимого объема пищевой продукции), электромясорубка, колода для разруба мяса (при необходимости) - при работе с тушами и (или) полутушами, моечные ванны (для мяса и рыбы, отд</w:t>
            </w:r>
            <w:r>
              <w:t>ельно для птицы) - не менее двух), раковина для мытья рук, часы настенные</w:t>
            </w:r>
          </w:p>
        </w:tc>
      </w:tr>
      <w:tr w:rsidR="00000000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D35F4">
            <w:pPr>
              <w:pStyle w:val="ConsPlusNormal"/>
              <w:jc w:val="both"/>
            </w:pPr>
            <w:r>
              <w:t>Помещение или зона для обработки яиц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both"/>
            </w:pPr>
            <w:r>
              <w:t>Производственный стол, три емкости для замачивания и ополаскивания яйца, перфорированная емкость для погружения яйца, бактерицидная установка дл</w:t>
            </w:r>
            <w:r>
              <w:t>я обеззараживания воздуха, моечная раковина или ванна, емкость для обработанного яйца, раковина для мытья рук, часы настенные</w:t>
            </w:r>
          </w:p>
        </w:tc>
      </w:tr>
      <w:tr w:rsidR="00000000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D35F4">
            <w:pPr>
              <w:pStyle w:val="ConsPlusNormal"/>
              <w:jc w:val="both"/>
            </w:pPr>
            <w:r>
              <w:t>Мучной цех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both"/>
            </w:pPr>
            <w:r>
              <w:t>Производственные столы (не менее двух), стол для разделки теста (со специальной деревянной поверхностью), тестомесильн</w:t>
            </w:r>
            <w:r>
              <w:t>ая машина, подвод воды к чаше тестомесильной машины, контрольные весы, пекарский шкаф, стеллажи, моечная ванна, раковина для мытья рук.</w:t>
            </w:r>
          </w:p>
        </w:tc>
      </w:tr>
      <w:tr w:rsidR="00000000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D35F4">
            <w:pPr>
              <w:pStyle w:val="ConsPlusNormal"/>
              <w:jc w:val="both"/>
            </w:pPr>
            <w:r>
              <w:t>Цех по производству мягкого мороженного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both"/>
            </w:pPr>
            <w:r>
              <w:t>Производственные столы, фризеры, среднетемпературные и низкотемпературные холод</w:t>
            </w:r>
            <w:r>
              <w:t>ильные шкафы (в количестве, обеспечивающем возможность соблюдения "товарного соседства" и хранения необходимого объема полуфабрикатов), набор гастроемкостей, мерная посуда, контрольные весы, моечная ванна, раковина для мытья рук.</w:t>
            </w:r>
          </w:p>
        </w:tc>
      </w:tr>
      <w:tr w:rsidR="00000000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D35F4">
            <w:pPr>
              <w:pStyle w:val="ConsPlusNormal"/>
              <w:jc w:val="both"/>
            </w:pPr>
            <w:r>
              <w:t>Цех по производству кремовых кондитерских изделий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both"/>
            </w:pPr>
            <w:r>
              <w:t>Производственные столы (не менее двух), стол для разделки теста (со специальной деревянной поверхностью), тестомесильная машина, подвод воды к чаше тестомесильной машины, отсадочные машины, контрольные весы</w:t>
            </w:r>
            <w:r>
              <w:t xml:space="preserve">, пекарский шкаф, стеллажи, среднетемпературные и низкотемпературные холодильные шкафы (в количестве, обеспечивающем возможность соблюдения "товарного соседства" и хранения необходимого объема полуфабрикатов), машина кремовзбивальная (миксер), охлаждаемый </w:t>
            </w:r>
            <w:r>
              <w:t>стол для отделки кондитерских изделий с кремом, моечная ванна, раковина для мытья рук, бактерицидная лампа</w:t>
            </w:r>
          </w:p>
        </w:tc>
      </w:tr>
      <w:tr w:rsidR="00000000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D35F4">
            <w:pPr>
              <w:pStyle w:val="ConsPlusNormal"/>
              <w:jc w:val="both"/>
            </w:pPr>
            <w:r>
              <w:t>Доготовочный цех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both"/>
            </w:pPr>
            <w:r>
              <w:t>Производственные столы (не менее трех), контрольные весы, среднетемпературные и низкотемпературные холодильные шкафы (в количестве,</w:t>
            </w:r>
            <w:r>
              <w:t xml:space="preserve"> обеспечивающем возможность соблюдения "товарного соседства" и хранения необходимого объема полуфабрикатов), овощерезка, моечные ванны (не менее трех), раковина для мытья рук</w:t>
            </w:r>
          </w:p>
        </w:tc>
      </w:tr>
      <w:tr w:rsidR="00000000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8D35F4">
            <w:pPr>
              <w:pStyle w:val="ConsPlusNormal"/>
              <w:jc w:val="both"/>
            </w:pPr>
            <w:r>
              <w:t>Помещение или зона для нарезки хлеба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both"/>
            </w:pPr>
            <w:r>
              <w:t>Производственный стол, хлеборезательная маш</w:t>
            </w:r>
            <w:r>
              <w:t>ина, шкаф для хранения хлеба, раковина для мытья рук</w:t>
            </w:r>
          </w:p>
        </w:tc>
      </w:tr>
      <w:tr w:rsidR="00000000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D35F4">
            <w:pPr>
              <w:pStyle w:val="ConsPlusNormal"/>
              <w:jc w:val="both"/>
            </w:pPr>
            <w:r>
              <w:t>Горячий цех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both"/>
            </w:pPr>
            <w:r>
              <w:t>Производственные столы (не менее двух: для сырой и готовой пищевой продукции), электрическая плита, электрическая сковорода, духовой (жарочный) шкаф, электропривод для готовой пищевой продук</w:t>
            </w:r>
            <w:r>
              <w:t>ции, электрокотел, контрольные весы, раковина для мытья рук, часы настенные</w:t>
            </w:r>
          </w:p>
        </w:tc>
      </w:tr>
      <w:tr w:rsidR="00000000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D35F4">
            <w:pPr>
              <w:pStyle w:val="ConsPlusNormal"/>
              <w:jc w:val="both"/>
            </w:pPr>
            <w:r>
              <w:t>Раздаточная зона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both"/>
            </w:pPr>
            <w:r>
              <w:t>Мармиты для первых, вторых и третьих блюд, холодильный прилавок (витрина, секция), нейтральный прилавок, бактерицидная лампа</w:t>
            </w:r>
          </w:p>
        </w:tc>
      </w:tr>
      <w:tr w:rsidR="00000000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D35F4">
            <w:pPr>
              <w:pStyle w:val="ConsPlusNormal"/>
              <w:jc w:val="both"/>
            </w:pPr>
            <w:r>
              <w:t>Моечная для мытья столовой посуды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both"/>
            </w:pPr>
            <w:r>
              <w:t>Пр</w:t>
            </w:r>
            <w:r>
              <w:t>оизводственный стол, посудомоечная машина, трехсекционная ванна для мытья столовой посуды, двухсекционная ванна - для чайной посуды и столовых приборов, стеллаж (шкаф), раковина для мытья рук, стол для использованной посуды</w:t>
            </w:r>
          </w:p>
        </w:tc>
      </w:tr>
      <w:tr w:rsidR="00000000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D35F4">
            <w:pPr>
              <w:pStyle w:val="ConsPlusNormal"/>
              <w:jc w:val="both"/>
            </w:pPr>
            <w:r>
              <w:t>Моечная кухонной посуды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both"/>
            </w:pPr>
            <w:r>
              <w:t>Производственный стол, две моечные ванны, стеллаж, раковина для мытья рук</w:t>
            </w:r>
          </w:p>
        </w:tc>
      </w:tr>
      <w:tr w:rsidR="00000000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both"/>
            </w:pPr>
            <w:r>
              <w:t>Моечная тары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both"/>
            </w:pPr>
            <w:r>
              <w:t>Двухсекционная моечная ванна, стеллаж для сушки</w:t>
            </w:r>
          </w:p>
        </w:tc>
      </w:tr>
      <w:tr w:rsidR="00000000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both"/>
            </w:pPr>
            <w:r>
              <w:t>Производственное помещение буфета-раздаточной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both"/>
            </w:pPr>
            <w:r>
              <w:t>Производственные столы (не менее двух), электроплита, холодильные шкафы (</w:t>
            </w:r>
            <w:r>
              <w:t>не менее двух); шкаф для хлеба, раздаточная, оборудованная мармитами, раковина для мытья рук, возможна установка посудомоечной машины</w:t>
            </w:r>
          </w:p>
        </w:tc>
      </w:tr>
      <w:tr w:rsidR="00000000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both"/>
            </w:pPr>
            <w:r>
              <w:t>Посудомоечная буфета-раздаточной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both"/>
            </w:pPr>
            <w:r>
              <w:t xml:space="preserve">Посудомоечная машина или трехсекционная ванна для мытья столовой посуды, двухсекционная </w:t>
            </w:r>
            <w:r>
              <w:t>ванна - для стеклянной посуды и столовых приборов, инвентаря, стеллаж (шкаф), раковина для мытья рук</w:t>
            </w:r>
          </w:p>
        </w:tc>
      </w:tr>
      <w:tr w:rsidR="00000000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both"/>
            </w:pPr>
            <w:r>
              <w:t>Комната приема пищи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both"/>
            </w:pPr>
            <w:r>
              <w:t>Производственный стол, электроплита, СВЧ-печь, холодильник, шкаф, моечная ванна, раковина для мытья рук</w:t>
            </w:r>
          </w:p>
        </w:tc>
      </w:tr>
      <w:tr w:rsidR="00000000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both"/>
            </w:pPr>
            <w:r>
              <w:t>Буфет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both"/>
            </w:pPr>
            <w:r>
              <w:t>Стол, холодильное обору</w:t>
            </w:r>
            <w:r>
              <w:t>дование, полки, витрины, витрины с охлаждаемым прилавком, шкафы, кофе-машина, раковина для мытья рук</w:t>
            </w:r>
          </w:p>
        </w:tc>
      </w:tr>
      <w:tr w:rsidR="00000000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both"/>
            </w:pPr>
            <w:r>
              <w:t>Вагон-ресторан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both"/>
            </w:pPr>
            <w:r>
              <w:t>плита с духовым шкафом с ограждением по периметру, тепловой шкаф для подогрева готовых блюд, печь СВЧ или конвекционная печь (укомплектованная термопарами), среднетемпературные и низкотемпературные холодильные шкафы (в количестве, обеспечивающем возможност</w:t>
            </w:r>
            <w:r>
              <w:t>ь соблюдения "товарного соседства" и хранения необходимого объема полуфабрикатов), производственные столы для сырой и готовой пищевой продукции, стол для сервирования, мойка 2-гнездная для мытья кухонной посуды, мойка для пищевой продукции, шкаф для оттаив</w:t>
            </w:r>
            <w:r>
              <w:t>ания замороженной пищевой продукции (при отсутствии конвекционных печей), шкаф для приправ, шкаф сушильный и шкаф для хранения посуды и кухонного инвентаря, мусоросборник для пищевых отходов с крышкой и полиэтиленовыми вкладышами,</w:t>
            </w:r>
          </w:p>
        </w:tc>
      </w:tr>
    </w:tbl>
    <w:p w:rsidR="00000000" w:rsidRDefault="008D35F4">
      <w:pPr>
        <w:pStyle w:val="ConsPlusNormal"/>
        <w:jc w:val="both"/>
      </w:pPr>
    </w:p>
    <w:p w:rsidR="00000000" w:rsidRDefault="008D35F4">
      <w:pPr>
        <w:pStyle w:val="ConsPlusNormal"/>
        <w:ind w:firstLine="540"/>
        <w:jc w:val="both"/>
      </w:pPr>
      <w:r>
        <w:t>-----------------------</w:t>
      </w:r>
      <w:r>
        <w:t>---------</w:t>
      </w:r>
    </w:p>
    <w:p w:rsidR="00000000" w:rsidRDefault="008D35F4">
      <w:pPr>
        <w:pStyle w:val="ConsPlusNormal"/>
        <w:spacing w:before="240"/>
        <w:ind w:firstLine="540"/>
        <w:jc w:val="both"/>
      </w:pPr>
      <w:bookmarkStart w:id="2" w:name="Par292"/>
      <w:bookmarkEnd w:id="2"/>
      <w:r>
        <w:t>&lt;*&gt; Набор помещений и их оборудование определяется технологическими и объемно-планировочными решениями. Минимальный перечень оборудования производственных помещений столовых образовательных организаций и базовых предприятий питания пр</w:t>
      </w:r>
      <w:r>
        <w:t xml:space="preserve">едусмотрен в </w:t>
      </w:r>
      <w:hyperlink r:id="rId14" w:history="1">
        <w:r>
          <w:rPr>
            <w:color w:val="0000FF"/>
          </w:rPr>
          <w:t>таблице 6.18</w:t>
        </w:r>
      </w:hyperlink>
      <w:r>
        <w:t xml:space="preserve"> санитарных правил и норм СанПиН 1.2.3685-21 "Гигиенические нормативы и требования к обеспечению безопасности и (или) безвр</w:t>
      </w:r>
      <w:r>
        <w:t>едности для человека факторов среды обитания", утвержденных постановлением Главного государственного санитарного врача Российской Федерации от 28.01.2021 N 2 (зарегистрировано Минюстом России 29.01.2021, регистрационный N 62296).</w:t>
      </w:r>
    </w:p>
    <w:p w:rsidR="00000000" w:rsidRDefault="008D35F4">
      <w:pPr>
        <w:pStyle w:val="ConsPlusNormal"/>
        <w:jc w:val="both"/>
      </w:pPr>
    </w:p>
    <w:p w:rsidR="00000000" w:rsidRDefault="008D35F4">
      <w:pPr>
        <w:pStyle w:val="ConsPlusNormal"/>
        <w:jc w:val="both"/>
      </w:pPr>
    </w:p>
    <w:p w:rsidR="00000000" w:rsidRDefault="008D35F4">
      <w:pPr>
        <w:pStyle w:val="ConsPlusNormal"/>
        <w:jc w:val="both"/>
      </w:pPr>
    </w:p>
    <w:p w:rsidR="00000000" w:rsidRDefault="008D35F4">
      <w:pPr>
        <w:pStyle w:val="ConsPlusNormal"/>
        <w:jc w:val="both"/>
      </w:pPr>
    </w:p>
    <w:p w:rsidR="00000000" w:rsidRDefault="008D35F4">
      <w:pPr>
        <w:pStyle w:val="ConsPlusNormal"/>
        <w:jc w:val="both"/>
      </w:pPr>
    </w:p>
    <w:p w:rsidR="00000000" w:rsidRDefault="008D35F4">
      <w:pPr>
        <w:pStyle w:val="ConsPlusNormal"/>
        <w:jc w:val="right"/>
        <w:outlineLvl w:val="0"/>
      </w:pPr>
      <w:r>
        <w:t>Приложение 2</w:t>
      </w:r>
    </w:p>
    <w:p w:rsidR="00000000" w:rsidRDefault="008D35F4">
      <w:pPr>
        <w:pStyle w:val="ConsPlusNormal"/>
        <w:jc w:val="right"/>
      </w:pPr>
      <w:r>
        <w:t>к МР 2.3</w:t>
      </w:r>
      <w:r>
        <w:t>.6.0233-21</w:t>
      </w:r>
    </w:p>
    <w:p w:rsidR="00000000" w:rsidRDefault="008D35F4">
      <w:pPr>
        <w:pStyle w:val="ConsPlusNormal"/>
        <w:jc w:val="both"/>
      </w:pPr>
    </w:p>
    <w:p w:rsidR="00000000" w:rsidRDefault="008D35F4">
      <w:pPr>
        <w:pStyle w:val="ConsPlusTitle"/>
        <w:jc w:val="center"/>
      </w:pPr>
      <w:bookmarkStart w:id="3" w:name="Par301"/>
      <w:bookmarkEnd w:id="3"/>
      <w:r>
        <w:t>РЕКОМЕНДАЦИИ</w:t>
      </w:r>
    </w:p>
    <w:p w:rsidR="00000000" w:rsidRDefault="008D35F4">
      <w:pPr>
        <w:pStyle w:val="ConsPlusTitle"/>
        <w:jc w:val="center"/>
      </w:pPr>
      <w:r>
        <w:t>ПО ПРАВИЛАМ ОБРАБОТКИ УСТАНОВОК ДЛЯ ДОЗИРОВАННОГО РОЗЛИВА</w:t>
      </w:r>
    </w:p>
    <w:p w:rsidR="00000000" w:rsidRDefault="008D35F4">
      <w:pPr>
        <w:pStyle w:val="ConsPlusTitle"/>
        <w:jc w:val="center"/>
      </w:pPr>
      <w:r>
        <w:t>ПИТЬЕВОЙ ВОДЫ</w:t>
      </w:r>
    </w:p>
    <w:p w:rsidR="00000000" w:rsidRDefault="008D35F4">
      <w:pPr>
        <w:pStyle w:val="ConsPlusNormal"/>
        <w:jc w:val="both"/>
      </w:pPr>
    </w:p>
    <w:p w:rsidR="00000000" w:rsidRDefault="008D35F4">
      <w:pPr>
        <w:pStyle w:val="ConsPlusNormal"/>
        <w:ind w:firstLine="540"/>
        <w:jc w:val="both"/>
      </w:pPr>
      <w:r>
        <w:t xml:space="preserve">Мойку и санитарную обработку установок для дозированного розлива питьевой воды проводят сотрудники организованного детского коллектива, у которых </w:t>
      </w:r>
      <w:r>
        <w:t>в должностных инструкциях прописаны данные обязанности или компания, осуществляющая доставку воды.</w:t>
      </w:r>
    </w:p>
    <w:p w:rsidR="00000000" w:rsidRDefault="008D35F4">
      <w:pPr>
        <w:pStyle w:val="ConsPlusNormal"/>
        <w:jc w:val="both"/>
      </w:pPr>
    </w:p>
    <w:p w:rsidR="00000000" w:rsidRDefault="008D35F4">
      <w:pPr>
        <w:pStyle w:val="ConsPlusTitle"/>
        <w:ind w:firstLine="540"/>
        <w:jc w:val="both"/>
        <w:outlineLvl w:val="1"/>
      </w:pPr>
      <w:r>
        <w:t>1. Рекомендации по санитарной обработке ручных помп.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Мойку и санитарную обработку помпы необходимо проводить при каждой смене бутыли.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Мойка и санитарная обработка помпы проводится в моечных ваннах для мытья столовой посуды и включает в себя следующие этапы: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1.1. Снять помпу с бутыли, вынуть из нее наливной кран, водоразборные трубки и разъединить их.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1.2. Промыть все наружные и внутренни</w:t>
      </w:r>
      <w:r>
        <w:t>е поверхности водоразборных трубок и наливного крана с использованием ершика под проточной водой.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1.3. Приготовить раствор дезинфекционного средства в концентрации для мытья столовой посуды (дезинфекционное средство должно быть разрешено для обработки стол</w:t>
      </w:r>
      <w:r>
        <w:t>овой посуды, иметь инструкцию по применению).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1.4. Поместить основание помпы в моечную ванну с раствором так, чтобы все отверстия для воды были погружены (до насоса). Поместить туда же наливной кран, водоразборные трубки помпы, чтобы они были полностью пог</w:t>
      </w:r>
      <w:r>
        <w:t>ружены в раствор дезинфекционного средства. Время экспозиции определяется в соответствии с инструкцией по применению дезинфекционного средства.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1.5. Протереть наружные поверхности нажимного стакана и насоса (те части, которые не были погружены в раствор) ч</w:t>
      </w:r>
      <w:r>
        <w:t>истой ветошью, смоченной в растворе дезинфекционного средства.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1.6. Промыть наливной кран и водоразборные трубки под проточной водой (длительность ополаскивания определяется в соответствии с инструкцией по применению дезинфекционного средства) с температур</w:t>
      </w:r>
      <w:r>
        <w:t>ой воды не ниже 65 °C.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1.7. Высушить помпу.</w:t>
      </w:r>
    </w:p>
    <w:p w:rsidR="00000000" w:rsidRDefault="008D35F4">
      <w:pPr>
        <w:pStyle w:val="ConsPlusNormal"/>
        <w:jc w:val="both"/>
      </w:pPr>
    </w:p>
    <w:p w:rsidR="00000000" w:rsidRDefault="008D35F4">
      <w:pPr>
        <w:pStyle w:val="ConsPlusTitle"/>
        <w:ind w:firstLine="540"/>
        <w:jc w:val="both"/>
        <w:outlineLvl w:val="1"/>
      </w:pPr>
      <w:bookmarkStart w:id="4" w:name="Par318"/>
      <w:bookmarkEnd w:id="4"/>
      <w:r>
        <w:t>2. Рекомендации по мойке и санитарной обработке кулера.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Необходимо проводить регулярную мойку поверхностей кулера, контактирующих с водой, и их санитарную обработку.</w:t>
      </w:r>
    </w:p>
    <w:p w:rsidR="00000000" w:rsidRDefault="008D35F4">
      <w:pPr>
        <w:pStyle w:val="ConsPlusNormal"/>
        <w:jc w:val="both"/>
      </w:pPr>
    </w:p>
    <w:p w:rsidR="00000000" w:rsidRDefault="008D35F4">
      <w:pPr>
        <w:pStyle w:val="ConsPlusTitle"/>
        <w:ind w:firstLine="540"/>
        <w:jc w:val="both"/>
        <w:outlineLvl w:val="2"/>
      </w:pPr>
      <w:r>
        <w:t>2.1. Рекомендации по мойке кулер</w:t>
      </w:r>
      <w:r>
        <w:t>а.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2.1.1. Для мойки кулера потребуется: чистая щетка, жидкое средство для мытья посуды, чистая ветошь.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2.1.2. Мойку проводят не реже 1 раза в 7 календарных дней.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2.1.3. Снять бутыль с кулера.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2.1.4. Тщательно промыть все наружные поверхности щеткой с жидки</w:t>
      </w:r>
      <w:r>
        <w:t>м средством для мытья посуды. Особое внимание уделить верхнему участку вокруг иглы, куда надевается бутыль.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2.1.5. Снять поддон, вынуть из него решетку, промыть поддон щеткой с моющим средством, а затем тщательно прополоскать его проточной водой. Протереть</w:t>
      </w:r>
      <w:r>
        <w:t xml:space="preserve"> насухо чистой сухой ветошью.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2.1.6. Протереть начисто наружную поверхность кулера, чтобы не осталось следов пены моющего средства.</w:t>
      </w:r>
    </w:p>
    <w:p w:rsidR="00000000" w:rsidRDefault="008D35F4">
      <w:pPr>
        <w:pStyle w:val="ConsPlusNormal"/>
        <w:spacing w:before="240"/>
        <w:ind w:firstLine="540"/>
        <w:jc w:val="both"/>
      </w:pPr>
      <w:bookmarkStart w:id="5" w:name="Par328"/>
      <w:bookmarkEnd w:id="5"/>
      <w:r>
        <w:t>2.1.7. Вставить поддон на место.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2.1.8. Установить бутыль на кулер, предварительно сняв стикер.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2.1.9. Слить из каждого крана по стакану воды, чтобы промыть краны от возможного попадания моющего средства.</w:t>
      </w:r>
    </w:p>
    <w:p w:rsidR="00000000" w:rsidRDefault="008D35F4">
      <w:pPr>
        <w:pStyle w:val="ConsPlusNormal"/>
        <w:jc w:val="both"/>
      </w:pPr>
    </w:p>
    <w:p w:rsidR="00000000" w:rsidRDefault="008D35F4">
      <w:pPr>
        <w:pStyle w:val="ConsPlusTitle"/>
        <w:ind w:firstLine="540"/>
        <w:jc w:val="both"/>
        <w:outlineLvl w:val="2"/>
      </w:pPr>
      <w:r>
        <w:t>2.2. Рекомендации по санитарной обработке кулера.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 xml:space="preserve">Санитарная обработка кулера проводится после его мойки с периодичностью - не реже одного раза в </w:t>
      </w:r>
      <w:r>
        <w:t>три месяца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 xml:space="preserve">2.2.1. Для санитарной обработки кулера потребуется: чистая щетка, ершик, резиновые перчатки, жидкое моющее средство для мытья посуды и дезинфекционное средство (дезинфекционное средство должно быть разрешено для обработки столовой посуды, иметь </w:t>
      </w:r>
      <w:r>
        <w:t>инструкцию по применению), 4 бутылки емкостью не менее пяти литров очищенной воды, ветошь.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2.2.2. Снять бутыль с кулера. Слить в воду из холодного и горячего кранов, открыть задние сливные отверстия и слить воду из них.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2.2.3. Развести дезинфекционный раст</w:t>
      </w:r>
      <w:r>
        <w:t>вор. Для этого открыть 1 пятилитровую бутылку воды и добавить в нее дезинфекционное средство, в концентрации для мытья столовой посуды, закрыть бутылку крышкой и взболтать. Затем оставить бутылку до полного растворения дезинфекционного средства в воде.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2.2</w:t>
      </w:r>
      <w:r>
        <w:t>.4. Закрыть заднее сливное отверстие и опустить краны в обычное положение "закрыто".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2.2.5. Открутить краны, тщательно промыть их изнутри и снаружи щеткой и ершиком с использованием моющего средства для мытья посуды. Тщательно прополоскать их в проточной в</w:t>
      </w:r>
      <w:r>
        <w:t>оде.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 xml:space="preserve">2.2.6. Промыть все внешние поверхности кулера, согласно указанным в </w:t>
      </w:r>
      <w:hyperlink w:anchor="Par318" w:tooltip="2. Рекомендации по мойке и санитарной обработке кулера." w:history="1">
        <w:r>
          <w:rPr>
            <w:color w:val="0000FF"/>
          </w:rPr>
          <w:t>п. 2</w:t>
        </w:r>
      </w:hyperlink>
      <w:r>
        <w:t xml:space="preserve"> рекомендациям по мойке кулера, до </w:t>
      </w:r>
      <w:hyperlink w:anchor="Par328" w:tooltip="2.1.7. Вставить поддон на место." w:history="1">
        <w:r>
          <w:rPr>
            <w:color w:val="0000FF"/>
          </w:rPr>
          <w:t>п.</w:t>
        </w:r>
        <w:r>
          <w:rPr>
            <w:color w:val="0000FF"/>
          </w:rPr>
          <w:t xml:space="preserve"> 2.1.7</w:t>
        </w:r>
      </w:hyperlink>
      <w:r>
        <w:t xml:space="preserve"> включительно.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2.2.7. Прикрутить краны на место.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2.2.8. Открыть краны, подставить под них емкости. Аккуратно налить дезинфекционный раствор в верхнюю чашу кулера (углубление, где располагается игла для бутыли) до тех пор, пока из крана польется ра</w:t>
      </w:r>
      <w:r>
        <w:t>створ. Закрыть краны. Продолжать наливать раствор в верхнюю чашу до заполнения (игла должна быть скрыта дезинфекционным раствором).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2.2.9. Оставить кулер с дезинфекционным раствором на время, необходимое для дезинфекции в соответствии с инструкцией по прим</w:t>
      </w:r>
      <w:r>
        <w:t>енению.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2.2.10. Слить дезинфекционный раствор из кранов, затем из задних сливных отверстий.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2.2.11. Закрыть задние сливные отверстия.</w:t>
      </w:r>
    </w:p>
    <w:p w:rsidR="00000000" w:rsidRDefault="008D35F4">
      <w:pPr>
        <w:pStyle w:val="ConsPlusNormal"/>
        <w:spacing w:before="240"/>
        <w:ind w:firstLine="540"/>
        <w:jc w:val="both"/>
      </w:pPr>
      <w:bookmarkStart w:id="6" w:name="Par345"/>
      <w:bookmarkEnd w:id="6"/>
      <w:r>
        <w:t>2.2.12. Открыть краны, подставить под них емкости. Наполнить верхнюю чашу кулера питьевой водой из пятилитрово</w:t>
      </w:r>
      <w:r>
        <w:t>й бутыли до тех пор, пока из крана не польется вода. Закрыть краны. Продолжить наливать воду в верхнюю чашу до заполнения (игла должна быть скрыта водой). Затем слить воду из кранов.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 xml:space="preserve">2.2.13. Повторите </w:t>
      </w:r>
      <w:hyperlink w:anchor="Par345" w:tooltip="2.2.12. Открыть краны, подставить под них емкости. Наполнить верхнюю чашу кулера питьевой водой из пятилитровой бутыли до тех пор, пока из крана не польется вода. Закрыть краны. Продолжить наливать воду в верхнюю чашу до заполнения (игла должна быть скрыта водой). Затем слить воду из кранов." w:history="1">
        <w:r>
          <w:rPr>
            <w:color w:val="0000FF"/>
          </w:rPr>
          <w:t>п. 2.2.12</w:t>
        </w:r>
      </w:hyperlink>
      <w:r>
        <w:t xml:space="preserve"> еще два раза. Всего необходимо промыть кулер очищенной питьевой водой 3 раза.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2.2.14. Установить полную бутыль на кулер, предварительно сняв стикер.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2.2.15. Кулер готов к использованию.</w:t>
      </w:r>
    </w:p>
    <w:p w:rsidR="00000000" w:rsidRDefault="008D35F4">
      <w:pPr>
        <w:pStyle w:val="ConsPlusNormal"/>
        <w:jc w:val="both"/>
      </w:pPr>
    </w:p>
    <w:p w:rsidR="00000000" w:rsidRDefault="008D35F4">
      <w:pPr>
        <w:pStyle w:val="ConsPlusNormal"/>
        <w:jc w:val="both"/>
      </w:pPr>
    </w:p>
    <w:p w:rsidR="00000000" w:rsidRDefault="008D35F4">
      <w:pPr>
        <w:pStyle w:val="ConsPlusNormal"/>
        <w:jc w:val="both"/>
      </w:pPr>
    </w:p>
    <w:p w:rsidR="00000000" w:rsidRDefault="008D35F4">
      <w:pPr>
        <w:pStyle w:val="ConsPlusNormal"/>
        <w:jc w:val="both"/>
      </w:pPr>
    </w:p>
    <w:p w:rsidR="00000000" w:rsidRDefault="008D35F4">
      <w:pPr>
        <w:pStyle w:val="ConsPlusNormal"/>
        <w:jc w:val="both"/>
      </w:pPr>
    </w:p>
    <w:p w:rsidR="00000000" w:rsidRDefault="008D35F4">
      <w:pPr>
        <w:pStyle w:val="ConsPlusNormal"/>
        <w:jc w:val="right"/>
        <w:outlineLvl w:val="0"/>
      </w:pPr>
      <w:r>
        <w:t>Приложение 3</w:t>
      </w:r>
    </w:p>
    <w:p w:rsidR="00000000" w:rsidRDefault="008D35F4">
      <w:pPr>
        <w:pStyle w:val="ConsPlusNormal"/>
        <w:jc w:val="right"/>
      </w:pPr>
      <w:r>
        <w:t>к МР 2.3.6.0233-21</w:t>
      </w:r>
    </w:p>
    <w:p w:rsidR="00000000" w:rsidRDefault="008D35F4">
      <w:pPr>
        <w:pStyle w:val="ConsPlusNormal"/>
        <w:jc w:val="both"/>
      </w:pPr>
    </w:p>
    <w:p w:rsidR="00000000" w:rsidRDefault="008D35F4">
      <w:pPr>
        <w:pStyle w:val="ConsPlusNormal"/>
        <w:jc w:val="right"/>
      </w:pPr>
      <w:r>
        <w:t>Рекомендуемый образец</w:t>
      </w:r>
    </w:p>
    <w:p w:rsidR="00000000" w:rsidRDefault="008D35F4">
      <w:pPr>
        <w:pStyle w:val="ConsPlusNormal"/>
        <w:jc w:val="both"/>
      </w:pPr>
    </w:p>
    <w:p w:rsidR="00000000" w:rsidRDefault="008D35F4">
      <w:pPr>
        <w:pStyle w:val="ConsPlusNormal"/>
        <w:jc w:val="center"/>
      </w:pPr>
      <w:bookmarkStart w:id="7" w:name="Par359"/>
      <w:bookmarkEnd w:id="7"/>
      <w:r>
        <w:t>Журнал учета использования фритюрных жиров</w:t>
      </w:r>
    </w:p>
    <w:p w:rsidR="00000000" w:rsidRDefault="008D35F4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680"/>
        <w:gridCol w:w="1191"/>
        <w:gridCol w:w="794"/>
        <w:gridCol w:w="739"/>
        <w:gridCol w:w="854"/>
        <w:gridCol w:w="1224"/>
        <w:gridCol w:w="906"/>
        <w:gridCol w:w="906"/>
        <w:gridCol w:w="850"/>
      </w:tblGrid>
      <w:tr w:rsidR="00000000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Дата (час) начала использования жира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Вид фритюрного жира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Органолептическая оценка качества жира на начало жарки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Тип жарочного оборудования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Вид продукции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Время окончания фритюрно</w:t>
            </w:r>
            <w:r>
              <w:t>й жарки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Органолептическая оценка качества жира по окончании жарки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Использование оставшегося жира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Должность, Ф.И.О. контролера</w:t>
            </w:r>
          </w:p>
        </w:tc>
      </w:tr>
      <w:tr w:rsidR="00000000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both"/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both"/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both"/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both"/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both"/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both"/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both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переходящий остаток, кг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утилизированный жир, кг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</w:p>
        </w:tc>
      </w:tr>
      <w:tr w:rsidR="0000000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10</w:t>
            </w:r>
          </w:p>
        </w:tc>
      </w:tr>
      <w:tr w:rsidR="0000000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</w:pPr>
          </w:p>
        </w:tc>
      </w:tr>
    </w:tbl>
    <w:p w:rsidR="00000000" w:rsidRDefault="008D35F4">
      <w:pPr>
        <w:pStyle w:val="ConsPlusNormal"/>
        <w:jc w:val="both"/>
      </w:pPr>
    </w:p>
    <w:p w:rsidR="00000000" w:rsidRDefault="008D35F4">
      <w:pPr>
        <w:pStyle w:val="ConsPlusNormal"/>
        <w:jc w:val="both"/>
      </w:pPr>
    </w:p>
    <w:p w:rsidR="00000000" w:rsidRDefault="008D35F4">
      <w:pPr>
        <w:pStyle w:val="ConsPlusNormal"/>
        <w:jc w:val="both"/>
      </w:pPr>
    </w:p>
    <w:p w:rsidR="00000000" w:rsidRDefault="008D35F4">
      <w:pPr>
        <w:pStyle w:val="ConsPlusNormal"/>
        <w:jc w:val="both"/>
      </w:pPr>
    </w:p>
    <w:p w:rsidR="00000000" w:rsidRDefault="008D35F4">
      <w:pPr>
        <w:pStyle w:val="ConsPlusNormal"/>
        <w:jc w:val="both"/>
      </w:pPr>
    </w:p>
    <w:p w:rsidR="00000000" w:rsidRDefault="008D35F4">
      <w:pPr>
        <w:pStyle w:val="ConsPlusNormal"/>
        <w:jc w:val="right"/>
        <w:outlineLvl w:val="0"/>
      </w:pPr>
      <w:r>
        <w:t>Приложение 4</w:t>
      </w:r>
    </w:p>
    <w:p w:rsidR="00000000" w:rsidRDefault="008D35F4">
      <w:pPr>
        <w:pStyle w:val="ConsPlusNormal"/>
        <w:jc w:val="right"/>
      </w:pPr>
      <w:r>
        <w:t>к МР 2.3.6.0233-21</w:t>
      </w:r>
    </w:p>
    <w:p w:rsidR="00000000" w:rsidRDefault="008D35F4">
      <w:pPr>
        <w:pStyle w:val="ConsPlusNormal"/>
        <w:jc w:val="both"/>
      </w:pPr>
    </w:p>
    <w:p w:rsidR="00000000" w:rsidRDefault="008D35F4">
      <w:pPr>
        <w:pStyle w:val="ConsPlusTitle"/>
        <w:jc w:val="center"/>
      </w:pPr>
      <w:bookmarkStart w:id="8" w:name="Par400"/>
      <w:bookmarkEnd w:id="8"/>
      <w:r>
        <w:t>РЕКОМЕНДАЦИИ ПО ОТБОРУ СУТОЧНЫХ ПРОБ</w:t>
      </w:r>
    </w:p>
    <w:p w:rsidR="00000000" w:rsidRDefault="008D35F4">
      <w:pPr>
        <w:pStyle w:val="ConsPlusNormal"/>
        <w:jc w:val="both"/>
      </w:pPr>
    </w:p>
    <w:p w:rsidR="00000000" w:rsidRDefault="008D35F4">
      <w:pPr>
        <w:pStyle w:val="ConsPlusNormal"/>
        <w:ind w:firstLine="540"/>
        <w:jc w:val="both"/>
      </w:pPr>
      <w:r>
        <w:t>Проба отбирается от каждой партии приготовленных на пищеблоке блюд, а также однократно по всем выдаваемым с рационом питания готовым пищевым продуктам.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 xml:space="preserve">Суточная проба отбирается из котла перед раздачей или </w:t>
      </w:r>
      <w:r>
        <w:t>с линии раздачи (или транспортировкой).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Отбору подлежат все готовые блюда, а также пищевые продукты, выдаваемые детям без термической обработки в соответствии с меню.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Продукция промышленного производства может отбираться как в организации питания, непосред</w:t>
      </w:r>
      <w:r>
        <w:t>ственно перед раздачей, так и на складе (ПЛК) от поступившей партии и хранится до конца ее реализации в выделенном холодильнике с маркировкой "фасованная проба" на складе.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Блюда отбираются в полном объеме, но не менее 100 гр. Фасованная продукция, выдаваем</w:t>
      </w:r>
      <w:r>
        <w:t>ая поштучно, оставляется в количестве - 1 шт.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Гарниры отбираются отдельно от основного (мясного, рыбного или из мяса птицы блюда).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Пробы отбираются стерильными (или прокипяченными) ложками и помещаются в промаркированную стерильную (или прокипяченную) стек</w:t>
      </w:r>
      <w:r>
        <w:t>лянную (пластиковую) посуду с плотно закрывающимися крышками.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Пробы от каждого приема и приготовления пищи размещаются на подносе.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Поднос с пробами маркируется с указанием наименования приема пищи и датой отбора.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Отобранные пробы сохраняют в течение 48 час</w:t>
      </w:r>
      <w:r>
        <w:t>ов с момента их употребления в специальном холодильнике "Для суточных проб" или в специально отведенном месте в холодильнике при температуре плюс 2 - плюс 6 °C.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При неудовлетворительных результатах лабораторных исследований продукции повторно исследуется у</w:t>
      </w:r>
      <w:r>
        <w:t>двоенное количество образцов, проводится дополнительный контроль производства по ходу технологического процесса, сырья, полуфабрикатов, вспомогательных материалов, воды и воздуха, санитарной одежды, рук работников организации, санитарно-гигиенического сост</w:t>
      </w:r>
      <w:r>
        <w:t>ояния всех рабочих помещений.</w:t>
      </w:r>
    </w:p>
    <w:p w:rsidR="00000000" w:rsidRDefault="008D35F4">
      <w:pPr>
        <w:pStyle w:val="ConsPlusNormal"/>
        <w:spacing w:before="240"/>
        <w:ind w:firstLine="540"/>
        <w:jc w:val="both"/>
      </w:pPr>
      <w:r>
        <w:t>При получении неудовлетворительных результатов лабораторных исследований разрабатываются и проводятся необходимые санитарно-гигиенические и противоэпидемические мероприятия.</w:t>
      </w:r>
    </w:p>
    <w:p w:rsidR="00000000" w:rsidRDefault="008D35F4">
      <w:pPr>
        <w:pStyle w:val="ConsPlusNormal"/>
        <w:jc w:val="both"/>
      </w:pPr>
    </w:p>
    <w:p w:rsidR="00000000" w:rsidRDefault="008D35F4">
      <w:pPr>
        <w:pStyle w:val="ConsPlusNormal"/>
        <w:jc w:val="both"/>
      </w:pPr>
    </w:p>
    <w:p w:rsidR="00000000" w:rsidRDefault="008D35F4">
      <w:pPr>
        <w:pStyle w:val="ConsPlusNormal"/>
        <w:jc w:val="both"/>
      </w:pPr>
    </w:p>
    <w:p w:rsidR="00000000" w:rsidRDefault="008D35F4">
      <w:pPr>
        <w:pStyle w:val="ConsPlusNormal"/>
        <w:jc w:val="both"/>
      </w:pPr>
    </w:p>
    <w:p w:rsidR="00000000" w:rsidRDefault="008D35F4">
      <w:pPr>
        <w:pStyle w:val="ConsPlusNormal"/>
        <w:jc w:val="both"/>
      </w:pPr>
    </w:p>
    <w:p w:rsidR="00000000" w:rsidRDefault="008D35F4">
      <w:pPr>
        <w:pStyle w:val="ConsPlusNormal"/>
        <w:jc w:val="right"/>
        <w:outlineLvl w:val="0"/>
      </w:pPr>
      <w:r>
        <w:t>Приложение 5</w:t>
      </w:r>
    </w:p>
    <w:p w:rsidR="00000000" w:rsidRDefault="008D35F4">
      <w:pPr>
        <w:pStyle w:val="ConsPlusNormal"/>
        <w:jc w:val="right"/>
      </w:pPr>
      <w:r>
        <w:t>к МР 2.3.6.0233-21</w:t>
      </w:r>
    </w:p>
    <w:p w:rsidR="00000000" w:rsidRDefault="008D35F4">
      <w:pPr>
        <w:pStyle w:val="ConsPlusNormal"/>
        <w:jc w:val="both"/>
      </w:pPr>
    </w:p>
    <w:p w:rsidR="00000000" w:rsidRDefault="008D35F4">
      <w:pPr>
        <w:pStyle w:val="ConsPlusTitle"/>
        <w:jc w:val="center"/>
      </w:pPr>
      <w:bookmarkStart w:id="9" w:name="Par422"/>
      <w:bookmarkEnd w:id="9"/>
      <w:r>
        <w:t>РЕКОМЕНДУЕМЫЙ СОСТАВ</w:t>
      </w:r>
    </w:p>
    <w:p w:rsidR="00000000" w:rsidRDefault="008D35F4">
      <w:pPr>
        <w:pStyle w:val="ConsPlusTitle"/>
        <w:jc w:val="center"/>
      </w:pPr>
      <w:r>
        <w:t>ПРОИЗВОДСТВЕННЫХ И ВСПОМОГАТЕЛЬНЫХ ПОМЕЩЕНИЙ</w:t>
      </w:r>
    </w:p>
    <w:p w:rsidR="00000000" w:rsidRDefault="008D35F4">
      <w:pPr>
        <w:pStyle w:val="ConsPlusTitle"/>
        <w:jc w:val="center"/>
      </w:pPr>
      <w:r>
        <w:t>КОНДИТЕРСКОГО ЦЕХА</w:t>
      </w:r>
    </w:p>
    <w:p w:rsidR="00000000" w:rsidRDefault="008D35F4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4309"/>
        <w:gridCol w:w="1191"/>
        <w:gridCol w:w="1474"/>
        <w:gridCol w:w="1134"/>
      </w:tblGrid>
      <w:tr w:rsidR="00000000"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Название помещений</w:t>
            </w:r>
          </w:p>
        </w:tc>
        <w:tc>
          <w:tcPr>
            <w:tcW w:w="3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С производством изделий</w:t>
            </w:r>
          </w:p>
        </w:tc>
      </w:tr>
      <w:tr w:rsidR="00000000"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both"/>
            </w:pPr>
          </w:p>
        </w:tc>
        <w:tc>
          <w:tcPr>
            <w:tcW w:w="4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both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в сутки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кремовых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без крема</w:t>
            </w:r>
          </w:p>
        </w:tc>
      </w:tr>
      <w:tr w:rsidR="00000000"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both"/>
            </w:pPr>
          </w:p>
        </w:tc>
        <w:tc>
          <w:tcPr>
            <w:tcW w:w="4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both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до 300 кг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менее 100 кг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</w:p>
        </w:tc>
      </w:tr>
      <w:tr w:rsidR="0000000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bookmarkStart w:id="10" w:name="Par434"/>
            <w:bookmarkEnd w:id="10"/>
            <w:r>
              <w:t xml:space="preserve">1 </w:t>
            </w:r>
            <w:hyperlink w:anchor="Par529" w:tooltip="&lt;*&gt; Допускается совмещение помещений (в скобках даны номера пунктов, соответствующие помещениям)." w:history="1">
              <w:r>
                <w:rPr>
                  <w:color w:val="0000FF"/>
                </w:rPr>
                <w:t>&lt;*&gt;</w:t>
              </w:r>
            </w:hyperlink>
            <w:r>
              <w:t>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</w:pPr>
            <w:r>
              <w:t>Кладовая суточного хранения сырья с холодильным оборудованием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+</w:t>
            </w:r>
          </w:p>
          <w:p w:rsidR="00000000" w:rsidRDefault="008D35F4">
            <w:pPr>
              <w:pStyle w:val="ConsPlusNormal"/>
              <w:jc w:val="center"/>
            </w:pPr>
            <w:r>
              <w:t>(</w:t>
            </w:r>
            <w:hyperlink w:anchor="Par434" w:tooltip="1 &lt;*&gt;." w:history="1">
              <w:r>
                <w:rPr>
                  <w:color w:val="0000FF"/>
                </w:rPr>
                <w:t>1</w:t>
              </w:r>
            </w:hyperlink>
            <w:r>
              <w:t xml:space="preserve"> + </w:t>
            </w:r>
            <w:hyperlink w:anchor="Par441" w:tooltip="2." w:history="1">
              <w:r>
                <w:rPr>
                  <w:color w:val="0000FF"/>
                </w:rPr>
                <w:t>2</w:t>
              </w:r>
            </w:hyperlink>
            <w:r>
              <w:t xml:space="preserve"> + </w:t>
            </w:r>
            <w:hyperlink w:anchor="Par484" w:tooltip="8." w:history="1">
              <w:r>
                <w:rPr>
                  <w:color w:val="0000FF"/>
                </w:rPr>
                <w:t>8</w:t>
              </w:r>
            </w:hyperlink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+</w:t>
            </w:r>
          </w:p>
          <w:p w:rsidR="00000000" w:rsidRDefault="008D35F4">
            <w:pPr>
              <w:pStyle w:val="ConsPlusNormal"/>
              <w:jc w:val="center"/>
            </w:pPr>
            <w:r>
              <w:t>(</w:t>
            </w:r>
            <w:hyperlink w:anchor="Par434" w:tooltip="1 &lt;*&gt;." w:history="1">
              <w:r>
                <w:rPr>
                  <w:color w:val="0000FF"/>
                </w:rPr>
                <w:t>1</w:t>
              </w:r>
            </w:hyperlink>
            <w:r>
              <w:t xml:space="preserve"> + </w:t>
            </w:r>
            <w:hyperlink w:anchor="Par441" w:tooltip="2." w:history="1">
              <w:r>
                <w:rPr>
                  <w:color w:val="0000FF"/>
                </w:rPr>
                <w:t>2</w:t>
              </w:r>
            </w:hyperlink>
            <w:r>
              <w:t xml:space="preserve"> + </w:t>
            </w:r>
            <w:hyperlink w:anchor="Par484" w:tooltip="8." w:history="1">
              <w:r>
                <w:rPr>
                  <w:color w:val="0000FF"/>
                </w:rPr>
                <w:t>8</w:t>
              </w:r>
            </w:hyperlink>
            <w:r>
              <w:t>)</w:t>
            </w:r>
          </w:p>
        </w:tc>
      </w:tr>
      <w:tr w:rsidR="0000000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bookmarkStart w:id="11" w:name="Par441"/>
            <w:bookmarkEnd w:id="11"/>
            <w:r>
              <w:t>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</w:pPr>
            <w:r>
              <w:t>Растаривания сырья и подготовки его к производству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 xml:space="preserve">3 </w:t>
            </w:r>
            <w:hyperlink w:anchor="Par531" w:tooltip="&lt;***&gt; Для предприятий общественного питания, использующих обработанное яйцо, пастеризованный меланж, промышленной выработки, яичный порошок для изготовления кондитерских изделий (в том числе с кремом) и не использующие сырые яйца, помещения для хранения и распаковки яиц, их обработки и получения яичной массы могут не предусматриваться.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</w:pPr>
            <w:r>
              <w:t>Помещения для яиц:</w:t>
            </w:r>
          </w:p>
          <w:p w:rsidR="00000000" w:rsidRDefault="008D35F4">
            <w:pPr>
              <w:pStyle w:val="ConsPlusNormal"/>
            </w:pPr>
            <w:r>
              <w:t>Помещения для хранения и распаковки яиц с холодильной установкой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+</w:t>
            </w:r>
          </w:p>
        </w:tc>
      </w:tr>
      <w:tr w:rsidR="00000000"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</w:pPr>
            <w:r>
              <w:t>Помещение мойки и дезинфекции яиц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+</w:t>
            </w:r>
          </w:p>
        </w:tc>
      </w:tr>
      <w:tr w:rsidR="00000000"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</w:pPr>
            <w:r>
              <w:t>Помещение для получения яичной массы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+</w:t>
            </w:r>
          </w:p>
        </w:tc>
      </w:tr>
      <w:tr w:rsidR="0000000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</w:pPr>
            <w:r>
              <w:t>Помещение для приготовления теста с отделением просеивания муки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+</w:t>
            </w:r>
          </w:p>
        </w:tc>
      </w:tr>
      <w:tr w:rsidR="0000000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bookmarkStart w:id="12" w:name="Par467"/>
            <w:bookmarkEnd w:id="12"/>
            <w:r>
              <w:t xml:space="preserve">5. </w:t>
            </w:r>
            <w:hyperlink w:anchor="Par532" w:tooltip="&lt;****&gt; При использовании не переработанной плодоовощной продукции предусматривается участок или отдельное помещение для обработки и подготовки к использованию на участке сборки и декорирования кондитерских изделий." w:history="1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</w:pPr>
            <w:r>
              <w:t xml:space="preserve">Помещение для приготовления </w:t>
            </w:r>
            <w:r>
              <w:t>полуфабрикатов (сиропов, помады, желе, подварки варенья)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bookmarkStart w:id="13" w:name="Par472"/>
            <w:bookmarkEnd w:id="13"/>
            <w:r>
              <w:t xml:space="preserve">6 </w:t>
            </w:r>
            <w:hyperlink w:anchor="Par529" w:tooltip="&lt;*&gt; Допускается совмещение помещений (в скобках даны номера пунктов, соответствующие помещениям)." w:history="1">
              <w:r>
                <w:rPr>
                  <w:color w:val="0000FF"/>
                </w:rPr>
                <w:t>&lt;*&gt;</w:t>
              </w:r>
            </w:hyperlink>
            <w:r>
              <w:t>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</w:pPr>
            <w:r>
              <w:t>Помещение разделки теста и выпечки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+</w:t>
            </w:r>
          </w:p>
          <w:p w:rsidR="00000000" w:rsidRDefault="008D35F4">
            <w:pPr>
              <w:pStyle w:val="ConsPlusNormal"/>
              <w:jc w:val="center"/>
            </w:pPr>
            <w:r>
              <w:t>(</w:t>
            </w:r>
            <w:hyperlink w:anchor="Par467" w:tooltip="5. &lt;****&gt;" w:history="1">
              <w:r>
                <w:rPr>
                  <w:color w:val="0000FF"/>
                </w:rPr>
                <w:t>5</w:t>
              </w:r>
            </w:hyperlink>
            <w:r>
              <w:t xml:space="preserve"> + </w:t>
            </w:r>
            <w:hyperlink w:anchor="Par472" w:tooltip="6 &lt;*&gt;." w:history="1">
              <w:r>
                <w:rPr>
                  <w:color w:val="0000FF"/>
                </w:rPr>
                <w:t>6</w:t>
              </w:r>
            </w:hyperlink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+</w:t>
            </w:r>
          </w:p>
          <w:p w:rsidR="00000000" w:rsidRDefault="008D35F4">
            <w:pPr>
              <w:pStyle w:val="ConsPlusNormal"/>
              <w:jc w:val="center"/>
            </w:pPr>
            <w:r>
              <w:t>(</w:t>
            </w:r>
            <w:hyperlink w:anchor="Par467" w:tooltip="5. &lt;****&gt;" w:history="1">
              <w:r>
                <w:rPr>
                  <w:color w:val="0000FF"/>
                </w:rPr>
                <w:t>5</w:t>
              </w:r>
            </w:hyperlink>
            <w:r>
              <w:t xml:space="preserve"> + </w:t>
            </w:r>
            <w:hyperlink w:anchor="Par472" w:tooltip="6 &lt;*&gt;." w:history="1">
              <w:r>
                <w:rPr>
                  <w:color w:val="0000FF"/>
                </w:rPr>
                <w:t>6</w:t>
              </w:r>
            </w:hyperlink>
            <w:r>
              <w:t>)</w:t>
            </w:r>
          </w:p>
        </w:tc>
      </w:tr>
      <w:tr w:rsidR="0000000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</w:pPr>
            <w:r>
              <w:t>Помещение для выстойки и резки бисквита (остывочная)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+</w:t>
            </w:r>
          </w:p>
        </w:tc>
      </w:tr>
      <w:tr w:rsidR="0000000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bookmarkStart w:id="14" w:name="Par484"/>
            <w:bookmarkEnd w:id="14"/>
            <w:r>
              <w:t>8.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</w:pPr>
            <w:r>
              <w:t>Помещение зачистки масла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bookmarkStart w:id="15" w:name="Par489"/>
            <w:bookmarkEnd w:id="15"/>
            <w:r>
              <w:t xml:space="preserve">9 </w:t>
            </w:r>
            <w:hyperlink w:anchor="Par529" w:tooltip="&lt;*&gt; Допускается совмещение помещений (в скобках даны номера пунктов, соответствующие помещениям)." w:history="1">
              <w:r>
                <w:rPr>
                  <w:color w:val="0000FF"/>
                </w:rPr>
                <w:t>&lt;*&gt;</w:t>
              </w:r>
            </w:hyperlink>
            <w:r>
              <w:t>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</w:pPr>
            <w:r>
              <w:t>Помещение для приготовления крема с холодильной установкой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+</w:t>
            </w:r>
          </w:p>
          <w:p w:rsidR="00000000" w:rsidRDefault="008D35F4">
            <w:pPr>
              <w:pStyle w:val="ConsPlusNormal"/>
              <w:jc w:val="center"/>
            </w:pPr>
            <w:r>
              <w:t>(</w:t>
            </w:r>
            <w:hyperlink w:anchor="Par489" w:tooltip="9 &lt;*&gt;." w:history="1">
              <w:r>
                <w:rPr>
                  <w:color w:val="0000FF"/>
                </w:rPr>
                <w:t>9</w:t>
              </w:r>
            </w:hyperlink>
            <w:r>
              <w:t xml:space="preserve"> + </w:t>
            </w:r>
            <w:hyperlink w:anchor="Par495" w:tooltip="10." w:history="1">
              <w:r>
                <w:rPr>
                  <w:color w:val="0000FF"/>
                </w:rPr>
                <w:t>10</w:t>
              </w:r>
            </w:hyperlink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bookmarkStart w:id="16" w:name="Par495"/>
            <w:bookmarkEnd w:id="16"/>
            <w:r>
              <w:t>10.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</w:pPr>
            <w:r>
              <w:t>Помещение для отделки кондитерских изделий с холодильной установкой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+</w:t>
            </w:r>
          </w:p>
        </w:tc>
      </w:tr>
      <w:tr w:rsidR="0000000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</w:pPr>
            <w:r>
              <w:t>Помещение для хранения упаковочных материалов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bookmarkStart w:id="17" w:name="Par505"/>
            <w:bookmarkEnd w:id="17"/>
            <w:r>
              <w:t xml:space="preserve">12 </w:t>
            </w:r>
            <w:hyperlink w:anchor="Par530" w:tooltip="&lt;**&gt; Совмещение помещений, указанных в пунктах 12 и 13 настоящей таблицы, допускается при использовании специализированного оборудования." w:history="1">
              <w:r>
                <w:rPr>
                  <w:color w:val="0000FF"/>
                </w:rPr>
                <w:t>&lt;**&gt;</w:t>
              </w:r>
            </w:hyperlink>
            <w:r>
              <w:t>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</w:pPr>
            <w:r>
              <w:t>Помещение для мытья и стерилизации кондитерских мешков, наконечников и мелкого инвентаря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+</w:t>
            </w:r>
          </w:p>
          <w:p w:rsidR="00000000" w:rsidRDefault="008D35F4">
            <w:pPr>
              <w:pStyle w:val="ConsPlusNormal"/>
              <w:jc w:val="center"/>
            </w:pPr>
            <w:r>
              <w:t>(</w:t>
            </w:r>
            <w:hyperlink w:anchor="Par505" w:tooltip="12 &lt;**&gt;." w:history="1">
              <w:r>
                <w:rPr>
                  <w:color w:val="0000FF"/>
                </w:rPr>
                <w:t>12</w:t>
              </w:r>
            </w:hyperlink>
            <w:r>
              <w:t xml:space="preserve"> + </w:t>
            </w:r>
            <w:hyperlink w:anchor="Par512" w:tooltip="13. &lt;**&gt;" w:history="1">
              <w:r>
                <w:rPr>
                  <w:color w:val="0000FF"/>
                </w:rPr>
                <w:t>13</w:t>
              </w:r>
            </w:hyperlink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-</w:t>
            </w:r>
          </w:p>
          <w:p w:rsidR="00000000" w:rsidRDefault="008D35F4">
            <w:pPr>
              <w:pStyle w:val="ConsPlusNormal"/>
              <w:jc w:val="center"/>
            </w:pPr>
            <w:r>
              <w:t>(</w:t>
            </w:r>
            <w:hyperlink w:anchor="Par505" w:tooltip="12 &lt;**&gt;." w:history="1">
              <w:r>
                <w:rPr>
                  <w:color w:val="0000FF"/>
                </w:rPr>
                <w:t>12</w:t>
              </w:r>
            </w:hyperlink>
            <w:r>
              <w:t xml:space="preserve"> + </w:t>
            </w:r>
            <w:hyperlink w:anchor="Par512" w:tooltip="13. &lt;**&gt;" w:history="1">
              <w:r>
                <w:rPr>
                  <w:color w:val="0000FF"/>
                </w:rPr>
                <w:t>13</w:t>
              </w:r>
            </w:hyperlink>
            <w:r>
              <w:t>)</w:t>
            </w:r>
          </w:p>
        </w:tc>
      </w:tr>
      <w:tr w:rsidR="0000000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bookmarkStart w:id="18" w:name="Par512"/>
            <w:bookmarkEnd w:id="18"/>
            <w:r>
              <w:t xml:space="preserve">13. </w:t>
            </w:r>
            <w:hyperlink w:anchor="Par530" w:tooltip="&lt;**&gt; Совмещение помещений, указанных в пунктах 12 и 13 настоящей таблицы, допускается при использовании специализированного оборудования.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</w:pPr>
            <w:r>
              <w:t>Помещение для мытья и сушки внутрицеховой тары и крупного инвентаря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+</w:t>
            </w:r>
          </w:p>
        </w:tc>
      </w:tr>
      <w:tr w:rsidR="0000000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</w:pPr>
            <w:r>
              <w:t xml:space="preserve">Помещение для мытья и сушки </w:t>
            </w:r>
            <w:r>
              <w:t>оборотной тары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+</w:t>
            </w:r>
          </w:p>
        </w:tc>
      </w:tr>
      <w:tr w:rsidR="0000000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</w:pPr>
            <w:r>
              <w:t>Помещение экспедиции готовых изделий с холодильной камерой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+</w:t>
            </w:r>
          </w:p>
        </w:tc>
      </w:tr>
    </w:tbl>
    <w:p w:rsidR="00000000" w:rsidRDefault="008D35F4">
      <w:pPr>
        <w:pStyle w:val="ConsPlusNormal"/>
        <w:jc w:val="both"/>
      </w:pPr>
    </w:p>
    <w:p w:rsidR="00000000" w:rsidRDefault="008D35F4">
      <w:pPr>
        <w:pStyle w:val="ConsPlusNormal"/>
        <w:ind w:firstLine="540"/>
        <w:jc w:val="both"/>
      </w:pPr>
      <w:r>
        <w:t>--------------------------------</w:t>
      </w:r>
    </w:p>
    <w:p w:rsidR="00000000" w:rsidRDefault="008D35F4">
      <w:pPr>
        <w:pStyle w:val="ConsPlusNormal"/>
        <w:spacing w:before="240"/>
        <w:ind w:firstLine="540"/>
        <w:jc w:val="both"/>
      </w:pPr>
      <w:bookmarkStart w:id="19" w:name="Par529"/>
      <w:bookmarkEnd w:id="19"/>
      <w:r>
        <w:t>&lt;*&gt; Допускается совмещение помещений (в скобках даны номера пунктов, соответствующие помещениям).</w:t>
      </w:r>
    </w:p>
    <w:p w:rsidR="00000000" w:rsidRDefault="008D35F4">
      <w:pPr>
        <w:pStyle w:val="ConsPlusNormal"/>
        <w:spacing w:before="240"/>
        <w:ind w:firstLine="540"/>
        <w:jc w:val="both"/>
      </w:pPr>
      <w:bookmarkStart w:id="20" w:name="Par530"/>
      <w:bookmarkEnd w:id="20"/>
      <w:r>
        <w:t xml:space="preserve">&lt;**&gt; Совмещение помещений, указанных в </w:t>
      </w:r>
      <w:hyperlink w:anchor="Par505" w:tooltip="12 &lt;**&gt;." w:history="1">
        <w:r>
          <w:rPr>
            <w:color w:val="0000FF"/>
          </w:rPr>
          <w:t>пунктах 12</w:t>
        </w:r>
      </w:hyperlink>
      <w:r>
        <w:t xml:space="preserve"> и </w:t>
      </w:r>
      <w:hyperlink w:anchor="Par512" w:tooltip="13. &lt;**&gt;" w:history="1">
        <w:r>
          <w:rPr>
            <w:color w:val="0000FF"/>
          </w:rPr>
          <w:t>13</w:t>
        </w:r>
      </w:hyperlink>
      <w:r>
        <w:t xml:space="preserve"> настоящей таблицы, допускается при использовании специализированного оборудования.</w:t>
      </w:r>
    </w:p>
    <w:p w:rsidR="00000000" w:rsidRDefault="008D35F4">
      <w:pPr>
        <w:pStyle w:val="ConsPlusNormal"/>
        <w:spacing w:before="240"/>
        <w:ind w:firstLine="540"/>
        <w:jc w:val="both"/>
      </w:pPr>
      <w:bookmarkStart w:id="21" w:name="Par531"/>
      <w:bookmarkEnd w:id="21"/>
      <w:r>
        <w:t>&lt;***&gt; Для предприятий общественн</w:t>
      </w:r>
      <w:r>
        <w:t>ого питания, использующих обработанное яйцо, пастеризованный меланж, промышленной выработки, яичный порошок для изготовления кондитерских изделий (в том числе с кремом) и не использующие сырые яйца, помещения для хранения и распаковки яиц, их обработки и п</w:t>
      </w:r>
      <w:r>
        <w:t>олучения яичной массы могут не предусматриваться.</w:t>
      </w:r>
    </w:p>
    <w:p w:rsidR="00000000" w:rsidRDefault="008D35F4">
      <w:pPr>
        <w:pStyle w:val="ConsPlusNormal"/>
        <w:spacing w:before="240"/>
        <w:ind w:firstLine="540"/>
        <w:jc w:val="both"/>
      </w:pPr>
      <w:bookmarkStart w:id="22" w:name="Par532"/>
      <w:bookmarkEnd w:id="22"/>
      <w:r>
        <w:t>&lt;****&gt; При использовании не переработанной плодоовощной продукции предусматривается участок или отдельное помещение для обработки и подготовки к использованию на участке сборки и декорирования к</w:t>
      </w:r>
      <w:r>
        <w:t>ондитерских изделий.</w:t>
      </w:r>
    </w:p>
    <w:p w:rsidR="00000000" w:rsidRDefault="008D35F4">
      <w:pPr>
        <w:pStyle w:val="ConsPlusNormal"/>
        <w:jc w:val="both"/>
      </w:pPr>
    </w:p>
    <w:p w:rsidR="00000000" w:rsidRDefault="008D35F4">
      <w:pPr>
        <w:pStyle w:val="ConsPlusNormal"/>
        <w:jc w:val="both"/>
      </w:pPr>
    </w:p>
    <w:p w:rsidR="00000000" w:rsidRDefault="008D35F4">
      <w:pPr>
        <w:pStyle w:val="ConsPlusNormal"/>
        <w:jc w:val="both"/>
      </w:pPr>
    </w:p>
    <w:p w:rsidR="00000000" w:rsidRDefault="008D35F4">
      <w:pPr>
        <w:pStyle w:val="ConsPlusNormal"/>
        <w:jc w:val="both"/>
      </w:pPr>
    </w:p>
    <w:p w:rsidR="00000000" w:rsidRDefault="008D35F4">
      <w:pPr>
        <w:pStyle w:val="ConsPlusNormal"/>
        <w:jc w:val="both"/>
      </w:pPr>
    </w:p>
    <w:p w:rsidR="00000000" w:rsidRDefault="008D35F4">
      <w:pPr>
        <w:pStyle w:val="ConsPlusNormal"/>
        <w:jc w:val="right"/>
        <w:outlineLvl w:val="0"/>
      </w:pPr>
      <w:r>
        <w:t>Приложение 6</w:t>
      </w:r>
    </w:p>
    <w:p w:rsidR="00000000" w:rsidRDefault="008D35F4">
      <w:pPr>
        <w:pStyle w:val="ConsPlusNormal"/>
        <w:jc w:val="right"/>
      </w:pPr>
      <w:r>
        <w:t>к МР 2.3.6.0233-21</w:t>
      </w:r>
    </w:p>
    <w:p w:rsidR="00000000" w:rsidRDefault="008D35F4">
      <w:pPr>
        <w:pStyle w:val="ConsPlusNormal"/>
        <w:jc w:val="both"/>
      </w:pPr>
    </w:p>
    <w:p w:rsidR="00000000" w:rsidRDefault="008D35F4">
      <w:pPr>
        <w:pStyle w:val="ConsPlusTitle"/>
        <w:jc w:val="center"/>
      </w:pPr>
      <w:r>
        <w:t>РЕКОМЕНДУЕМАЯ НОМЕНКЛАТУРА, ОБЪЕМ И ПЕРИОДИЧНОСТЬ</w:t>
      </w:r>
    </w:p>
    <w:p w:rsidR="00000000" w:rsidRDefault="008D35F4">
      <w:pPr>
        <w:pStyle w:val="ConsPlusTitle"/>
        <w:jc w:val="center"/>
      </w:pPr>
      <w:r>
        <w:t>ПРОВЕДЕНИЯ ЛАБОРАТОРНЫХ И ИНСТРУМЕНТАЛЬНЫХ ИССЛЕДОВАНИЙ</w:t>
      </w:r>
    </w:p>
    <w:p w:rsidR="00000000" w:rsidRDefault="008D35F4">
      <w:pPr>
        <w:pStyle w:val="ConsPlusTitle"/>
        <w:jc w:val="center"/>
      </w:pPr>
      <w:r>
        <w:t>В ОРГАНИЗАЦИЯХ ПИТАНИЯ ОБРАЗОВАТЕЛЬНЫХ УЧРЕЖДЕНИЙ</w:t>
      </w:r>
    </w:p>
    <w:p w:rsidR="00000000" w:rsidRDefault="008D35F4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07"/>
        <w:gridCol w:w="3061"/>
        <w:gridCol w:w="1247"/>
        <w:gridCol w:w="1644"/>
      </w:tblGrid>
      <w:tr w:rsidR="00000000"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Вид исследований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Объект исследования (об</w:t>
            </w:r>
            <w:r>
              <w:t>следования)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Количество, не менее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Кратность, не реже</w:t>
            </w:r>
          </w:p>
        </w:tc>
      </w:tr>
      <w:tr w:rsidR="00000000"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Микробиологические исследования проб готовых блюд на соответствие требованиям санитарного законодательства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Салаты, сладкие блюда, напитки, вторые блюда, гарниры, соусы, творожные, яичные, овощные блюда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2 - 3 блюда исследуемого приема пищи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1 раз в квартал</w:t>
            </w:r>
          </w:p>
        </w:tc>
      </w:tr>
      <w:tr w:rsidR="00000000"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Калорийность, выход блюд и соответствие химического состава блюд рецептуре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Суточный рацион питания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1 раз в год</w:t>
            </w:r>
          </w:p>
        </w:tc>
      </w:tr>
      <w:tr w:rsidR="00000000"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Контроль проводимой витаминизации блюд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Третьи блюда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1 блюдо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2 раза в год</w:t>
            </w:r>
          </w:p>
        </w:tc>
      </w:tr>
      <w:tr w:rsidR="00000000"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Микробиологиче</w:t>
            </w:r>
            <w:r>
              <w:t>ские исследования смывов на наличие санитарно-показательной микрофлоры (БГКП)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Объекты производственного окружения, руки и спецодежда персонала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10 смывов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1 раз в год</w:t>
            </w:r>
          </w:p>
        </w:tc>
      </w:tr>
      <w:tr w:rsidR="00000000"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Микробиологические исследования смывов на наличие возбудителей иерсиниозов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Оборудование, и</w:t>
            </w:r>
            <w:r>
              <w:t>нвентарь в овощехранилищах и складах хранения овощей, цехе обработки овощей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5 - 10 смывов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1 раз в год</w:t>
            </w:r>
          </w:p>
        </w:tc>
      </w:tr>
      <w:tr w:rsidR="00000000"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Исследования смывов на наличие яиц гельминтов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Оборудование, инвентарь, тара, руки, спецодежда персонала, сырые пищевые продукты (рыба, мясо, зелень)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10 смывов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1 раз в год</w:t>
            </w:r>
          </w:p>
        </w:tc>
      </w:tr>
      <w:tr w:rsidR="00000000"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Исследования питьевой воды на соответствие требованиям санитарных норм, правил и гигиенических нормативов по химическим и микробиологическим показателям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 xml:space="preserve">Питьевая вода из разводящей сети помещений: моечных столовой и кухонной посуды; </w:t>
            </w:r>
            <w:r>
              <w:t>цехах: овощном, холодном, горячем, доготовочном (выборочно)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2 пробы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По химическим показателям - 1 раз в год, микробиологическим показателям - 2 раза в год</w:t>
            </w:r>
          </w:p>
        </w:tc>
      </w:tr>
      <w:tr w:rsidR="00000000"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Исследование параметров микроклимата производственных помещений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Рабочее место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2 раза в год (в холо</w:t>
            </w:r>
            <w:r>
              <w:t>дный и теплый периоды)</w:t>
            </w:r>
          </w:p>
        </w:tc>
      </w:tr>
      <w:tr w:rsidR="00000000"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Исследование уровня искусственной освещенности в производственных помещениях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Рабочее место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1 раз в год в темное время суток</w:t>
            </w:r>
          </w:p>
        </w:tc>
      </w:tr>
      <w:tr w:rsidR="00000000"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Исследование уровня шума в производственных помещениях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Рабочее место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1 раз в год, а также после реконструкции систем вентиляции; ремонта оборудования, являющегося источником шума</w:t>
            </w:r>
          </w:p>
        </w:tc>
      </w:tr>
    </w:tbl>
    <w:p w:rsidR="00000000" w:rsidRDefault="008D35F4">
      <w:pPr>
        <w:pStyle w:val="ConsPlusNormal"/>
        <w:jc w:val="both"/>
      </w:pPr>
    </w:p>
    <w:p w:rsidR="00000000" w:rsidRDefault="008D35F4">
      <w:pPr>
        <w:pStyle w:val="ConsPlusNormal"/>
        <w:jc w:val="both"/>
      </w:pPr>
    </w:p>
    <w:p w:rsidR="00000000" w:rsidRDefault="008D35F4">
      <w:pPr>
        <w:pStyle w:val="ConsPlusNormal"/>
        <w:jc w:val="both"/>
      </w:pPr>
    </w:p>
    <w:p w:rsidR="00000000" w:rsidRDefault="008D35F4">
      <w:pPr>
        <w:pStyle w:val="ConsPlusNormal"/>
        <w:jc w:val="both"/>
      </w:pPr>
    </w:p>
    <w:p w:rsidR="00000000" w:rsidRDefault="008D35F4">
      <w:pPr>
        <w:pStyle w:val="ConsPlusNormal"/>
        <w:jc w:val="both"/>
      </w:pPr>
    </w:p>
    <w:p w:rsidR="00000000" w:rsidRDefault="008D35F4">
      <w:pPr>
        <w:pStyle w:val="ConsPlusNormal"/>
        <w:jc w:val="right"/>
        <w:outlineLvl w:val="0"/>
      </w:pPr>
      <w:r>
        <w:t>Приложение 7</w:t>
      </w:r>
    </w:p>
    <w:p w:rsidR="00000000" w:rsidRDefault="008D35F4">
      <w:pPr>
        <w:pStyle w:val="ConsPlusNormal"/>
        <w:jc w:val="right"/>
      </w:pPr>
      <w:r>
        <w:t>к МР 2.3.6.0233-21</w:t>
      </w:r>
    </w:p>
    <w:p w:rsidR="00000000" w:rsidRDefault="008D35F4">
      <w:pPr>
        <w:pStyle w:val="ConsPlusNormal"/>
        <w:jc w:val="both"/>
      </w:pPr>
    </w:p>
    <w:p w:rsidR="00000000" w:rsidRDefault="008D35F4">
      <w:pPr>
        <w:pStyle w:val="ConsPlusNormal"/>
        <w:jc w:val="right"/>
      </w:pPr>
      <w:r>
        <w:t>Рекомендуемый образец</w:t>
      </w:r>
    </w:p>
    <w:p w:rsidR="00000000" w:rsidRDefault="008D35F4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00000">
        <w:tc>
          <w:tcPr>
            <w:tcW w:w="9071" w:type="dxa"/>
          </w:tcPr>
          <w:p w:rsidR="00000000" w:rsidRDefault="008D35F4">
            <w:pPr>
              <w:pStyle w:val="ConsPlusNormal"/>
              <w:jc w:val="center"/>
            </w:pPr>
            <w:bookmarkStart w:id="23" w:name="Par599"/>
            <w:bookmarkEnd w:id="23"/>
            <w:r>
              <w:t>Технологическая карта кулинарного изделия (блюда) N ___ ___</w:t>
            </w:r>
          </w:p>
        </w:tc>
      </w:tr>
    </w:tbl>
    <w:p w:rsidR="00000000" w:rsidRDefault="008D35F4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00000">
        <w:tc>
          <w:tcPr>
            <w:tcW w:w="9071" w:type="dxa"/>
          </w:tcPr>
          <w:p w:rsidR="00000000" w:rsidRDefault="008D35F4">
            <w:pPr>
              <w:pStyle w:val="ConsPlusNormal"/>
              <w:jc w:val="both"/>
            </w:pPr>
            <w:r>
              <w:t>Наименование кулинарного изделия (блюда):</w:t>
            </w:r>
          </w:p>
          <w:p w:rsidR="00000000" w:rsidRDefault="008D35F4">
            <w:pPr>
              <w:pStyle w:val="ConsPlusNormal"/>
              <w:jc w:val="both"/>
            </w:pPr>
            <w:r>
              <w:t>Номер рецептуры:</w:t>
            </w:r>
          </w:p>
          <w:p w:rsidR="00000000" w:rsidRDefault="008D35F4">
            <w:pPr>
              <w:pStyle w:val="ConsPlusNormal"/>
              <w:jc w:val="both"/>
            </w:pPr>
            <w:r>
              <w:t>Наименование сборника рецептур:</w:t>
            </w:r>
          </w:p>
        </w:tc>
      </w:tr>
    </w:tbl>
    <w:p w:rsidR="00000000" w:rsidRDefault="008D35F4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4"/>
        <w:gridCol w:w="1430"/>
        <w:gridCol w:w="1430"/>
        <w:gridCol w:w="1430"/>
        <w:gridCol w:w="1432"/>
      </w:tblGrid>
      <w:tr w:rsidR="00000000">
        <w:tc>
          <w:tcPr>
            <w:tcW w:w="3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Наименование сырья</w:t>
            </w:r>
          </w:p>
        </w:tc>
        <w:tc>
          <w:tcPr>
            <w:tcW w:w="5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Расход сырья и полуфабрикатов</w:t>
            </w:r>
          </w:p>
        </w:tc>
      </w:tr>
      <w:tr w:rsidR="00000000">
        <w:tc>
          <w:tcPr>
            <w:tcW w:w="3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both"/>
            </w:pP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1 порц.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100 порц.</w:t>
            </w:r>
          </w:p>
        </w:tc>
      </w:tr>
      <w:tr w:rsidR="00000000">
        <w:tc>
          <w:tcPr>
            <w:tcW w:w="3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both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Брутто, г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Нетто, г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Брутто, кг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  <w:jc w:val="center"/>
            </w:pPr>
            <w:r>
              <w:t>Нетто, кг</w:t>
            </w:r>
          </w:p>
        </w:tc>
      </w:tr>
      <w:tr w:rsidR="00000000"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</w:pPr>
          </w:p>
        </w:tc>
      </w:tr>
      <w:tr w:rsidR="00000000"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</w:pPr>
          </w:p>
        </w:tc>
      </w:tr>
      <w:tr w:rsidR="00000000"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</w:pPr>
            <w:r>
              <w:t>Выход: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</w:pPr>
          </w:p>
        </w:tc>
      </w:tr>
    </w:tbl>
    <w:p w:rsidR="00000000" w:rsidRDefault="008D35F4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00000">
        <w:tc>
          <w:tcPr>
            <w:tcW w:w="9071" w:type="dxa"/>
          </w:tcPr>
          <w:p w:rsidR="00000000" w:rsidRDefault="008D35F4">
            <w:pPr>
              <w:pStyle w:val="ConsPlusNormal"/>
            </w:pPr>
            <w:r>
              <w:t>Химический состав, витамины и микроэлементы на 1 порцию</w:t>
            </w:r>
          </w:p>
        </w:tc>
      </w:tr>
    </w:tbl>
    <w:p w:rsidR="00000000" w:rsidRDefault="008D35F4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2"/>
        <w:gridCol w:w="1128"/>
        <w:gridCol w:w="1714"/>
        <w:gridCol w:w="1306"/>
        <w:gridCol w:w="1306"/>
      </w:tblGrid>
      <w:tr w:rsidR="00000000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</w:pPr>
            <w:r>
              <w:t>Белки (г):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</w:pP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</w:pPr>
            <w:r>
              <w:t>Ca</w:t>
            </w:r>
          </w:p>
          <w:p w:rsidR="00000000" w:rsidRDefault="008D35F4">
            <w:pPr>
              <w:pStyle w:val="ConsPlusNormal"/>
            </w:pPr>
            <w:r>
              <w:t>(мг):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</w:pPr>
          </w:p>
        </w:tc>
      </w:tr>
      <w:tr w:rsidR="00000000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</w:pPr>
            <w:r>
              <w:t>Жиры (г):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</w:pP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</w:pPr>
            <w:r>
              <w:t>Mg</w:t>
            </w:r>
          </w:p>
          <w:p w:rsidR="00000000" w:rsidRDefault="008D35F4">
            <w:pPr>
              <w:pStyle w:val="ConsPlusNormal"/>
            </w:pPr>
            <w:r>
              <w:t>(мг):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</w:pPr>
          </w:p>
        </w:tc>
      </w:tr>
      <w:tr w:rsidR="00000000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</w:pPr>
            <w:r>
              <w:t>Углеводы (г):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</w:pP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</w:pPr>
            <w:r>
              <w:t>Fe</w:t>
            </w:r>
          </w:p>
          <w:p w:rsidR="00000000" w:rsidRDefault="008D35F4">
            <w:pPr>
              <w:pStyle w:val="ConsPlusNormal"/>
            </w:pPr>
            <w:r>
              <w:t>(мг):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</w:pPr>
          </w:p>
        </w:tc>
      </w:tr>
      <w:tr w:rsidR="00000000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</w:pPr>
            <w:r>
              <w:t>Эн. ценность (ккал):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</w:pP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</w:pPr>
            <w:r>
              <w:t>C</w:t>
            </w:r>
          </w:p>
          <w:p w:rsidR="00000000" w:rsidRDefault="008D35F4">
            <w:pPr>
              <w:pStyle w:val="ConsPlusNormal"/>
            </w:pPr>
            <w:r>
              <w:t>(мг):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35F4">
            <w:pPr>
              <w:pStyle w:val="ConsPlusNormal"/>
            </w:pPr>
          </w:p>
        </w:tc>
      </w:tr>
    </w:tbl>
    <w:p w:rsidR="00000000" w:rsidRDefault="008D35F4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00000">
        <w:tc>
          <w:tcPr>
            <w:tcW w:w="9071" w:type="dxa"/>
          </w:tcPr>
          <w:p w:rsidR="00000000" w:rsidRDefault="008D35F4">
            <w:pPr>
              <w:pStyle w:val="ConsPlusNormal"/>
              <w:jc w:val="both"/>
            </w:pPr>
            <w:r>
              <w:t>Технология приготовления: с указанием процессов приготовления и технологических режимов</w:t>
            </w:r>
          </w:p>
        </w:tc>
      </w:tr>
    </w:tbl>
    <w:p w:rsidR="00000000" w:rsidRDefault="008D35F4">
      <w:pPr>
        <w:pStyle w:val="ConsPlusNormal"/>
        <w:jc w:val="both"/>
      </w:pPr>
    </w:p>
    <w:p w:rsidR="00000000" w:rsidRDefault="008D35F4">
      <w:pPr>
        <w:pStyle w:val="ConsPlusNormal"/>
        <w:jc w:val="both"/>
      </w:pPr>
    </w:p>
    <w:p w:rsidR="008D35F4" w:rsidRDefault="008D35F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D35F4">
      <w:headerReference w:type="default" r:id="rId15"/>
      <w:footerReference w:type="default" r:id="rId16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5F4" w:rsidRDefault="008D35F4">
      <w:pPr>
        <w:spacing w:after="0" w:line="240" w:lineRule="auto"/>
      </w:pPr>
      <w:r>
        <w:separator/>
      </w:r>
    </w:p>
  </w:endnote>
  <w:endnote w:type="continuationSeparator" w:id="0">
    <w:p w:rsidR="008D35F4" w:rsidRDefault="008D3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D35F4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D35F4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D35F4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D35F4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F559B4">
            <w:rPr>
              <w:sz w:val="20"/>
              <w:szCs w:val="20"/>
            </w:rPr>
            <w:fldChar w:fldCharType="separate"/>
          </w:r>
          <w:r w:rsidR="00F559B4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F559B4">
            <w:rPr>
              <w:sz w:val="20"/>
              <w:szCs w:val="20"/>
            </w:rPr>
            <w:fldChar w:fldCharType="separate"/>
          </w:r>
          <w:r w:rsidR="00F559B4">
            <w:rPr>
              <w:noProof/>
              <w:sz w:val="20"/>
              <w:szCs w:val="20"/>
            </w:rPr>
            <w:t>4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8D35F4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5F4" w:rsidRDefault="008D35F4">
      <w:pPr>
        <w:spacing w:after="0" w:line="240" w:lineRule="auto"/>
      </w:pPr>
      <w:r>
        <w:separator/>
      </w:r>
    </w:p>
  </w:footnote>
  <w:footnote w:type="continuationSeparator" w:id="0">
    <w:p w:rsidR="008D35F4" w:rsidRDefault="008D3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D35F4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"МР 2.3.6.0233-21. 2.3.6. Предприятия общественного питания. Методические рекомендации к организации общественного питан...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D35F4">
          <w:pPr>
            <w:pStyle w:val="ConsPlusNormal"/>
            <w:jc w:val="center"/>
          </w:pPr>
        </w:p>
        <w:p w:rsidR="00000000" w:rsidRDefault="008D35F4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D35F4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</w:t>
          </w:r>
          <w:r>
            <w:rPr>
              <w:sz w:val="16"/>
              <w:szCs w:val="16"/>
            </w:rPr>
            <w:t>хранения: 07.04.2021</w:t>
          </w:r>
        </w:p>
      </w:tc>
    </w:tr>
  </w:tbl>
  <w:p w:rsidR="00000000" w:rsidRDefault="008D35F4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8D35F4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9B4"/>
    <w:rsid w:val="008D35F4"/>
    <w:rsid w:val="00F5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image" Target="media/image2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RZR&amp;n=354777&amp;date=07.04.2021&amp;dst=100015&amp;fld=134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ZR&amp;n=354776&amp;date=07.04.2021&amp;dst=100015&amp;fld=134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RZR&amp;n=357130&amp;date=07.04.2021&amp;dst=106&amp;f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" TargetMode="External"/><Relationship Id="rId14" Type="http://schemas.openxmlformats.org/officeDocument/2006/relationships/hyperlink" Target="https://login.consultant.ru/link/?req=doc&amp;base=RZR&amp;n=375839&amp;date=07.04.2021&amp;dst=159731&amp;f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8812</Words>
  <Characters>50230</Characters>
  <Application>Microsoft Office Word</Application>
  <DocSecurity>2</DocSecurity>
  <Lines>418</Lines>
  <Paragraphs>117</Paragraphs>
  <ScaleCrop>false</ScaleCrop>
  <Company>КонсультантПлюс Версия 4018.00.50</Company>
  <LinksUpToDate>false</LinksUpToDate>
  <CharactersWithSpaces>58925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"МР 2.3.6.0233-21. 2.3.6. Предприятия общественного питания. Методические рекомендации к организации общественного питания населения. Методические рекомендации"(утв. Главным государственным санитарным врачом РФ 02.03.2021)(вместе с "Рекомендациями по прав</dc:title>
  <dc:creator>Алёна</dc:creator>
  <cp:lastModifiedBy>Алёна</cp:lastModifiedBy>
  <cp:revision>2</cp:revision>
  <dcterms:created xsi:type="dcterms:W3CDTF">2021-04-07T12:30:00Z</dcterms:created>
  <dcterms:modified xsi:type="dcterms:W3CDTF">2021-04-07T12:30:00Z</dcterms:modified>
</cp:coreProperties>
</file>